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6E10E" w14:textId="77777777" w:rsidR="00D029C7" w:rsidRPr="0021227E" w:rsidRDefault="00D53E19" w:rsidP="003630D9">
      <w:pPr>
        <w:rPr>
          <w:rFonts w:ascii="Arial" w:hAnsi="Arial" w:cs="Arial"/>
          <w:b/>
        </w:rPr>
      </w:pPr>
      <w:bookmarkStart w:id="0" w:name="_GoBack"/>
      <w:bookmarkEnd w:id="0"/>
      <w:r>
        <w:rPr>
          <w:rFonts w:ascii="Gotham Book" w:hAnsi="Gotham Book"/>
          <w:b/>
        </w:rPr>
        <w:t xml:space="preserve"> </w:t>
      </w:r>
    </w:p>
    <w:p w14:paraId="5D34E2A6" w14:textId="77777777" w:rsidR="00FC73A2" w:rsidRPr="0021227E" w:rsidRDefault="00FC73A2" w:rsidP="009A0D15">
      <w:pPr>
        <w:jc w:val="center"/>
        <w:rPr>
          <w:rFonts w:ascii="Arial" w:hAnsi="Arial" w:cs="Arial"/>
          <w:b/>
        </w:rPr>
      </w:pPr>
      <w:r w:rsidRPr="0021227E">
        <w:rPr>
          <w:rFonts w:ascii="Arial" w:hAnsi="Arial" w:cs="Arial"/>
          <w:b/>
        </w:rPr>
        <w:t>NOTAS A LOS ESTADOS FINANCIEROS</w:t>
      </w:r>
    </w:p>
    <w:p w14:paraId="50E7F137" w14:textId="338E2ACC" w:rsidR="00FC73A2" w:rsidRPr="0021227E" w:rsidRDefault="00035DF7" w:rsidP="009A0D15">
      <w:pPr>
        <w:jc w:val="center"/>
        <w:rPr>
          <w:rFonts w:ascii="Arial" w:hAnsi="Arial" w:cs="Arial"/>
          <w:b/>
        </w:rPr>
      </w:pPr>
      <w:r w:rsidRPr="0021227E">
        <w:rPr>
          <w:rFonts w:ascii="Arial" w:hAnsi="Arial" w:cs="Arial"/>
          <w:b/>
        </w:rPr>
        <w:t xml:space="preserve">AL </w:t>
      </w:r>
      <w:r w:rsidR="00D25066" w:rsidRPr="0021227E">
        <w:rPr>
          <w:rFonts w:ascii="Arial" w:hAnsi="Arial" w:cs="Arial"/>
          <w:b/>
        </w:rPr>
        <w:t>3</w:t>
      </w:r>
      <w:r w:rsidR="00607226" w:rsidRPr="0021227E">
        <w:rPr>
          <w:rFonts w:ascii="Arial" w:hAnsi="Arial" w:cs="Arial"/>
          <w:b/>
        </w:rPr>
        <w:t>0</w:t>
      </w:r>
      <w:r w:rsidR="005F4D51" w:rsidRPr="0021227E">
        <w:rPr>
          <w:rFonts w:ascii="Arial" w:hAnsi="Arial" w:cs="Arial"/>
          <w:b/>
        </w:rPr>
        <w:t xml:space="preserve"> DE </w:t>
      </w:r>
      <w:r w:rsidR="00607226" w:rsidRPr="0021227E">
        <w:rPr>
          <w:rFonts w:ascii="Arial" w:hAnsi="Arial" w:cs="Arial"/>
          <w:b/>
        </w:rPr>
        <w:t>JUNIO</w:t>
      </w:r>
      <w:r w:rsidR="000A4BF7" w:rsidRPr="0021227E">
        <w:rPr>
          <w:rFonts w:ascii="Arial" w:hAnsi="Arial" w:cs="Arial"/>
          <w:b/>
        </w:rPr>
        <w:t xml:space="preserve"> DE 2019</w:t>
      </w:r>
    </w:p>
    <w:p w14:paraId="6D1DAEEF" w14:textId="77777777" w:rsidR="005B274C" w:rsidRDefault="005B274C" w:rsidP="009A0D15">
      <w:pPr>
        <w:jc w:val="center"/>
        <w:rPr>
          <w:rFonts w:ascii="Gotham Book" w:hAnsi="Gotham Book"/>
          <w:b/>
        </w:rPr>
      </w:pPr>
    </w:p>
    <w:p w14:paraId="26CCEC81" w14:textId="77777777" w:rsidR="00A666FF" w:rsidRPr="005B274C" w:rsidRDefault="00A666FF" w:rsidP="009A0D15">
      <w:pPr>
        <w:jc w:val="center"/>
        <w:rPr>
          <w:rFonts w:ascii="Gotham Book" w:hAnsi="Gotham Book"/>
          <w:b/>
        </w:rPr>
      </w:pPr>
    </w:p>
    <w:p w14:paraId="1E99D713" w14:textId="05F1D295" w:rsidR="00FC73A2" w:rsidRPr="00C370DD" w:rsidRDefault="00FC73A2" w:rsidP="00C370DD">
      <w:pPr>
        <w:pStyle w:val="Prrafodelista"/>
        <w:numPr>
          <w:ilvl w:val="0"/>
          <w:numId w:val="25"/>
        </w:numPr>
        <w:jc w:val="center"/>
        <w:rPr>
          <w:rFonts w:ascii="Arial" w:hAnsi="Arial" w:cs="Arial"/>
          <w:b/>
        </w:rPr>
      </w:pPr>
      <w:r w:rsidRPr="00C370DD">
        <w:rPr>
          <w:rFonts w:ascii="Arial" w:hAnsi="Arial" w:cs="Arial"/>
          <w:b/>
        </w:rPr>
        <w:t>NOTAS DE DESGLOSE</w:t>
      </w:r>
      <w:r w:rsidR="0012581D" w:rsidRPr="00C370DD">
        <w:rPr>
          <w:rFonts w:ascii="Arial" w:hAnsi="Arial" w:cs="Arial"/>
          <w:b/>
        </w:rPr>
        <w:tab/>
      </w:r>
    </w:p>
    <w:p w14:paraId="0EDCAEF3" w14:textId="77777777" w:rsidR="00A666FF" w:rsidRPr="005B274C" w:rsidRDefault="00A666FF" w:rsidP="009A0D15">
      <w:pPr>
        <w:jc w:val="center"/>
        <w:rPr>
          <w:rFonts w:ascii="Gotham Book" w:hAnsi="Gotham Book"/>
          <w:b/>
        </w:rPr>
      </w:pPr>
    </w:p>
    <w:p w14:paraId="433058D9" w14:textId="77777777" w:rsidR="00691844" w:rsidRPr="00EA1032" w:rsidRDefault="00691844" w:rsidP="009A0D15">
      <w:pPr>
        <w:jc w:val="both"/>
        <w:rPr>
          <w:rFonts w:ascii="Gotham Book" w:hAnsi="Gotham Book"/>
          <w:sz w:val="20"/>
          <w:szCs w:val="20"/>
          <w:lang w:val="es-ES"/>
        </w:rPr>
      </w:pPr>
    </w:p>
    <w:p w14:paraId="30CD5BFE" w14:textId="77777777" w:rsidR="00FC73A2" w:rsidRPr="005B274C" w:rsidRDefault="001E018F" w:rsidP="001E018F">
      <w:pPr>
        <w:pStyle w:val="Prrafodelista"/>
        <w:numPr>
          <w:ilvl w:val="0"/>
          <w:numId w:val="21"/>
        </w:numPr>
        <w:jc w:val="both"/>
        <w:rPr>
          <w:rFonts w:ascii="Gotham Book" w:hAnsi="Gotham Book" w:cs="Arial"/>
          <w:b/>
          <w:sz w:val="22"/>
          <w:szCs w:val="22"/>
          <w:lang w:val="es-ES"/>
        </w:rPr>
      </w:pPr>
      <w:r>
        <w:rPr>
          <w:rFonts w:ascii="Gotham Book" w:hAnsi="Gotham Book" w:cs="Arial"/>
          <w:b/>
          <w:sz w:val="22"/>
          <w:szCs w:val="22"/>
          <w:lang w:val="es-ES"/>
        </w:rPr>
        <w:t xml:space="preserve">NOTAS AL </w:t>
      </w:r>
      <w:r w:rsidR="00FC73A2" w:rsidRPr="005B274C">
        <w:rPr>
          <w:rFonts w:ascii="Gotham Book" w:hAnsi="Gotham Book" w:cs="Arial"/>
          <w:b/>
          <w:sz w:val="22"/>
          <w:szCs w:val="22"/>
          <w:lang w:val="es-ES"/>
        </w:rPr>
        <w:t>ESTADO DE SITUACIÓN FINANCIERA</w:t>
      </w:r>
    </w:p>
    <w:p w14:paraId="514EECF9" w14:textId="77777777" w:rsidR="00FC73A2" w:rsidRPr="00C70A12" w:rsidRDefault="00FC73A2" w:rsidP="009A0D15">
      <w:pPr>
        <w:jc w:val="both"/>
        <w:rPr>
          <w:rFonts w:ascii="Gotham Book" w:hAnsi="Gotham Book" w:cs="Arial"/>
          <w:lang w:val="es-ES"/>
        </w:rPr>
      </w:pPr>
    </w:p>
    <w:p w14:paraId="5BE5F428" w14:textId="77777777" w:rsidR="00FC73A2" w:rsidRPr="005B274C" w:rsidRDefault="00FC73A2" w:rsidP="006B70E0">
      <w:pPr>
        <w:ind w:firstLine="708"/>
        <w:jc w:val="both"/>
        <w:rPr>
          <w:rFonts w:ascii="Gotham Book" w:hAnsi="Gotham Book" w:cs="Arial"/>
          <w:b/>
          <w:sz w:val="22"/>
          <w:szCs w:val="22"/>
          <w:lang w:val="es-ES"/>
        </w:rPr>
      </w:pPr>
      <w:r w:rsidRPr="005B274C">
        <w:rPr>
          <w:rFonts w:ascii="Gotham Book" w:hAnsi="Gotham Book" w:cs="Arial"/>
          <w:b/>
          <w:sz w:val="22"/>
          <w:szCs w:val="22"/>
          <w:lang w:val="es-ES"/>
        </w:rPr>
        <w:t>ACTIVO</w:t>
      </w:r>
    </w:p>
    <w:p w14:paraId="1FD48B5C" w14:textId="77777777" w:rsidR="00FC73A2" w:rsidRPr="00C70A12" w:rsidRDefault="00FC73A2" w:rsidP="009A0D15">
      <w:pPr>
        <w:tabs>
          <w:tab w:val="left" w:pos="709"/>
          <w:tab w:val="left" w:pos="993"/>
          <w:tab w:val="left" w:pos="1276"/>
          <w:tab w:val="left" w:pos="1560"/>
        </w:tabs>
        <w:jc w:val="both"/>
        <w:rPr>
          <w:rFonts w:ascii="Gotham Book" w:hAnsi="Gotham Book" w:cs="Arial"/>
        </w:rPr>
      </w:pPr>
    </w:p>
    <w:p w14:paraId="37F30052" w14:textId="77777777" w:rsidR="00FC73A2" w:rsidRPr="005774EB" w:rsidRDefault="001E018F" w:rsidP="001276FF">
      <w:pPr>
        <w:jc w:val="both"/>
        <w:rPr>
          <w:rFonts w:ascii="Gotham Book" w:hAnsi="Gotham Book" w:cs="Arial"/>
          <w:b/>
          <w:sz w:val="20"/>
          <w:szCs w:val="20"/>
        </w:rPr>
      </w:pPr>
      <w:r>
        <w:rPr>
          <w:rFonts w:ascii="Gotham Book" w:hAnsi="Gotham Book" w:cs="Arial"/>
          <w:b/>
          <w:sz w:val="20"/>
          <w:szCs w:val="20"/>
        </w:rPr>
        <w:t>-</w:t>
      </w:r>
      <w:r w:rsidR="00734C84" w:rsidRPr="005774EB">
        <w:rPr>
          <w:rFonts w:ascii="Gotham Book" w:hAnsi="Gotham Book" w:cs="Arial"/>
          <w:b/>
          <w:sz w:val="20"/>
          <w:szCs w:val="20"/>
        </w:rPr>
        <w:t>EFECTIVO Y EQUIVALENTES</w:t>
      </w:r>
    </w:p>
    <w:p w14:paraId="0060109A" w14:textId="77777777" w:rsidR="00FC73A2" w:rsidRPr="005774EB" w:rsidRDefault="00FC73A2" w:rsidP="009A0D15">
      <w:pPr>
        <w:jc w:val="both"/>
        <w:rPr>
          <w:rFonts w:ascii="Gotham Book" w:hAnsi="Gotham Book" w:cs="Arial"/>
          <w:b/>
          <w:sz w:val="20"/>
          <w:szCs w:val="20"/>
        </w:rPr>
      </w:pPr>
    </w:p>
    <w:p w14:paraId="00698A03" w14:textId="77777777" w:rsidR="00FC73A2" w:rsidRPr="005774EB" w:rsidRDefault="00FC73A2" w:rsidP="009A0D15">
      <w:pPr>
        <w:jc w:val="both"/>
        <w:rPr>
          <w:rFonts w:ascii="Gotham Book" w:hAnsi="Gotham Book" w:cs="Arial"/>
          <w:bCs/>
          <w:sz w:val="20"/>
          <w:szCs w:val="20"/>
        </w:rPr>
      </w:pPr>
      <w:r w:rsidRPr="005774EB">
        <w:rPr>
          <w:rFonts w:ascii="Gotham Book" w:hAnsi="Gotham Book" w:cs="Arial"/>
          <w:bCs/>
          <w:sz w:val="20"/>
          <w:szCs w:val="20"/>
        </w:rPr>
        <w:t xml:space="preserve">El efectivo y las inversiones en valores </w:t>
      </w:r>
      <w:r w:rsidR="00213016" w:rsidRPr="005774EB">
        <w:rPr>
          <w:rFonts w:ascii="Gotham Book" w:hAnsi="Gotham Book" w:cs="Arial"/>
          <w:bCs/>
          <w:sz w:val="20"/>
          <w:szCs w:val="20"/>
        </w:rPr>
        <w:t>negociables</w:t>
      </w:r>
      <w:r w:rsidRPr="005774EB">
        <w:rPr>
          <w:rFonts w:ascii="Gotham Book" w:hAnsi="Gotham Book" w:cs="Arial"/>
          <w:bCs/>
          <w:sz w:val="20"/>
          <w:szCs w:val="20"/>
        </w:rPr>
        <w:t xml:space="preserve"> se encuentran representados principalmente por las cuentas de cheques bancarias y por inversiones </w:t>
      </w:r>
      <w:r>
        <w:rPr>
          <w:rFonts w:ascii="Gotham Book" w:hAnsi="Gotham Book" w:cs="Arial"/>
          <w:bCs/>
          <w:sz w:val="20"/>
          <w:szCs w:val="20"/>
        </w:rPr>
        <w:t>en mesa de dinero a la vista.</w:t>
      </w:r>
    </w:p>
    <w:p w14:paraId="6BE0530E" w14:textId="77777777" w:rsidR="00FC73A2" w:rsidRPr="005774EB" w:rsidRDefault="00FC73A2" w:rsidP="009A0D15">
      <w:pPr>
        <w:jc w:val="both"/>
        <w:rPr>
          <w:rFonts w:ascii="Gotham Book" w:hAnsi="Gotham Book" w:cs="Arial"/>
          <w:bCs/>
          <w:sz w:val="20"/>
          <w:szCs w:val="20"/>
        </w:rPr>
      </w:pPr>
    </w:p>
    <w:p w14:paraId="17DF309E" w14:textId="77777777" w:rsidR="00FC73A2" w:rsidRPr="005774EB" w:rsidRDefault="00FC73A2" w:rsidP="009A0D15">
      <w:pPr>
        <w:jc w:val="both"/>
        <w:rPr>
          <w:rFonts w:ascii="Gotham Book" w:hAnsi="Gotham Book" w:cs="Arial"/>
          <w:bCs/>
          <w:sz w:val="20"/>
          <w:szCs w:val="20"/>
        </w:rPr>
      </w:pPr>
      <w:r w:rsidRPr="005774EB">
        <w:rPr>
          <w:rFonts w:ascii="Gotham Book" w:hAnsi="Gotham Book" w:cs="Arial"/>
          <w:bCs/>
          <w:sz w:val="20"/>
          <w:szCs w:val="20"/>
        </w:rPr>
        <w:t xml:space="preserve">Los intereses </w:t>
      </w:r>
      <w:r w:rsidR="00743986">
        <w:rPr>
          <w:rFonts w:ascii="Gotham Book" w:hAnsi="Gotham Book" w:cs="Arial"/>
          <w:bCs/>
          <w:sz w:val="20"/>
          <w:szCs w:val="20"/>
        </w:rPr>
        <w:t>que generan las cuentas apertura</w:t>
      </w:r>
      <w:r w:rsidRPr="005774EB">
        <w:rPr>
          <w:rFonts w:ascii="Gotham Book" w:hAnsi="Gotham Book" w:cs="Arial"/>
          <w:bCs/>
          <w:sz w:val="20"/>
          <w:szCs w:val="20"/>
        </w:rPr>
        <w:t>das en instituciones bancarias se registran como ingresos propios en el rubro de productos financieros.</w:t>
      </w:r>
    </w:p>
    <w:tbl>
      <w:tblPr>
        <w:tblW w:w="7166" w:type="dxa"/>
        <w:tblInd w:w="700" w:type="dxa"/>
        <w:tblLayout w:type="fixed"/>
        <w:tblCellMar>
          <w:left w:w="70" w:type="dxa"/>
          <w:right w:w="70" w:type="dxa"/>
        </w:tblCellMar>
        <w:tblLook w:val="0000" w:firstRow="0" w:lastRow="0" w:firstColumn="0" w:lastColumn="0" w:noHBand="0" w:noVBand="0"/>
      </w:tblPr>
      <w:tblGrid>
        <w:gridCol w:w="4757"/>
        <w:gridCol w:w="283"/>
        <w:gridCol w:w="1843"/>
        <w:gridCol w:w="123"/>
        <w:gridCol w:w="160"/>
      </w:tblGrid>
      <w:tr w:rsidR="00E92B21" w:rsidRPr="005774EB" w14:paraId="696EE50D" w14:textId="77777777" w:rsidTr="002467E3">
        <w:trPr>
          <w:trHeight w:val="639"/>
        </w:trPr>
        <w:tc>
          <w:tcPr>
            <w:tcW w:w="4757" w:type="dxa"/>
          </w:tcPr>
          <w:p w14:paraId="6858EAF2" w14:textId="77777777" w:rsidR="00E92B21" w:rsidRDefault="00E92B21" w:rsidP="00E92B21">
            <w:pPr>
              <w:tabs>
                <w:tab w:val="left" w:pos="9214"/>
              </w:tabs>
              <w:ind w:right="346"/>
              <w:jc w:val="both"/>
              <w:rPr>
                <w:rFonts w:ascii="Gotham Book" w:hAnsi="Gotham Book" w:cs="Arial"/>
                <w:sz w:val="20"/>
                <w:szCs w:val="20"/>
              </w:rPr>
            </w:pPr>
          </w:p>
          <w:p w14:paraId="363A460B" w14:textId="77777777" w:rsidR="00E92B21" w:rsidRDefault="00E92B21" w:rsidP="00E92B21">
            <w:pPr>
              <w:tabs>
                <w:tab w:val="left" w:pos="9214"/>
              </w:tabs>
              <w:ind w:right="346"/>
              <w:jc w:val="both"/>
              <w:rPr>
                <w:rFonts w:ascii="Gotham Book" w:hAnsi="Gotham Book" w:cs="Arial"/>
                <w:sz w:val="20"/>
                <w:szCs w:val="20"/>
              </w:rPr>
            </w:pPr>
            <w:r>
              <w:rPr>
                <w:rFonts w:ascii="Gotham Book" w:hAnsi="Gotham Book" w:cs="Arial"/>
                <w:sz w:val="20"/>
                <w:szCs w:val="20"/>
              </w:rPr>
              <w:t>Fondo fijo de caja</w:t>
            </w:r>
            <w:r w:rsidR="00EE04D8">
              <w:rPr>
                <w:rFonts w:ascii="Gotham Book" w:hAnsi="Gotham Book" w:cs="Arial"/>
                <w:sz w:val="20"/>
                <w:szCs w:val="20"/>
              </w:rPr>
              <w:t xml:space="preserve"> (Dulce </w:t>
            </w:r>
            <w:proofErr w:type="spellStart"/>
            <w:r w:rsidR="00EE04D8">
              <w:rPr>
                <w:rFonts w:ascii="Gotham Book" w:hAnsi="Gotham Book" w:cs="Arial"/>
                <w:sz w:val="20"/>
                <w:szCs w:val="20"/>
              </w:rPr>
              <w:t>Karol</w:t>
            </w:r>
            <w:proofErr w:type="spellEnd"/>
            <w:r w:rsidR="00EE04D8">
              <w:rPr>
                <w:rFonts w:ascii="Gotham Book" w:hAnsi="Gotham Book" w:cs="Arial"/>
                <w:sz w:val="20"/>
                <w:szCs w:val="20"/>
              </w:rPr>
              <w:t xml:space="preserve"> Mendoza </w:t>
            </w:r>
            <w:proofErr w:type="spellStart"/>
            <w:r w:rsidR="00EE04D8">
              <w:rPr>
                <w:rFonts w:ascii="Gotham Book" w:hAnsi="Gotham Book" w:cs="Arial"/>
                <w:sz w:val="20"/>
                <w:szCs w:val="20"/>
              </w:rPr>
              <w:t>Landin</w:t>
            </w:r>
            <w:proofErr w:type="spellEnd"/>
            <w:r w:rsidR="00EE04D8">
              <w:rPr>
                <w:rFonts w:ascii="Gotham Book" w:hAnsi="Gotham Book" w:cs="Arial"/>
                <w:sz w:val="20"/>
                <w:szCs w:val="20"/>
              </w:rPr>
              <w:t>)</w:t>
            </w:r>
          </w:p>
          <w:p w14:paraId="749DDEB2" w14:textId="77777777" w:rsidR="002467E3" w:rsidRPr="005774EB" w:rsidRDefault="002467E3" w:rsidP="00E92B21">
            <w:pPr>
              <w:tabs>
                <w:tab w:val="left" w:pos="9214"/>
              </w:tabs>
              <w:ind w:right="346"/>
              <w:jc w:val="both"/>
              <w:rPr>
                <w:rFonts w:ascii="Gotham Book" w:hAnsi="Gotham Book" w:cs="Arial"/>
                <w:sz w:val="20"/>
                <w:szCs w:val="20"/>
              </w:rPr>
            </w:pPr>
            <w:r>
              <w:rPr>
                <w:rFonts w:ascii="Gotham Book" w:hAnsi="Gotham Book" w:cs="Arial"/>
                <w:sz w:val="20"/>
                <w:szCs w:val="20"/>
              </w:rPr>
              <w:t>Bancos</w:t>
            </w:r>
          </w:p>
        </w:tc>
        <w:tc>
          <w:tcPr>
            <w:tcW w:w="283" w:type="dxa"/>
          </w:tcPr>
          <w:p w14:paraId="67755689" w14:textId="77777777" w:rsidR="00E92B21" w:rsidRDefault="00E92B21" w:rsidP="00E92B21">
            <w:pPr>
              <w:tabs>
                <w:tab w:val="left" w:pos="9214"/>
              </w:tabs>
              <w:ind w:right="346"/>
              <w:jc w:val="center"/>
              <w:rPr>
                <w:rFonts w:ascii="Gotham Book" w:hAnsi="Gotham Book" w:cs="Arial"/>
                <w:sz w:val="20"/>
                <w:szCs w:val="20"/>
              </w:rPr>
            </w:pPr>
          </w:p>
          <w:p w14:paraId="1B85B9FC" w14:textId="77777777" w:rsidR="00E92B21" w:rsidRDefault="00E92B21" w:rsidP="00E92B21">
            <w:pPr>
              <w:tabs>
                <w:tab w:val="left" w:pos="9214"/>
              </w:tabs>
              <w:ind w:right="346"/>
              <w:jc w:val="center"/>
              <w:rPr>
                <w:rFonts w:ascii="Gotham Book" w:hAnsi="Gotham Book" w:cs="Arial"/>
                <w:sz w:val="20"/>
                <w:szCs w:val="20"/>
              </w:rPr>
            </w:pPr>
            <w:r>
              <w:rPr>
                <w:rFonts w:ascii="Gotham Book" w:hAnsi="Gotham Book" w:cs="Arial"/>
                <w:sz w:val="20"/>
                <w:szCs w:val="20"/>
              </w:rPr>
              <w:t>$</w:t>
            </w:r>
          </w:p>
          <w:p w14:paraId="743CC7D1" w14:textId="77777777" w:rsidR="00E92B21" w:rsidRPr="005774EB" w:rsidRDefault="00E92B21" w:rsidP="00E92B21">
            <w:pPr>
              <w:tabs>
                <w:tab w:val="left" w:pos="9214"/>
              </w:tabs>
              <w:ind w:right="346"/>
              <w:jc w:val="center"/>
              <w:rPr>
                <w:rFonts w:ascii="Gotham Book" w:hAnsi="Gotham Book" w:cs="Arial"/>
                <w:sz w:val="20"/>
                <w:szCs w:val="20"/>
              </w:rPr>
            </w:pPr>
          </w:p>
        </w:tc>
        <w:tc>
          <w:tcPr>
            <w:tcW w:w="1966" w:type="dxa"/>
            <w:gridSpan w:val="2"/>
          </w:tcPr>
          <w:p w14:paraId="5ACAA3DF" w14:textId="77777777" w:rsidR="00E92B21" w:rsidRDefault="00E92B21" w:rsidP="00E92B21">
            <w:pPr>
              <w:tabs>
                <w:tab w:val="left" w:pos="1196"/>
                <w:tab w:val="left" w:pos="9214"/>
              </w:tabs>
              <w:ind w:right="346"/>
              <w:jc w:val="right"/>
              <w:rPr>
                <w:rFonts w:ascii="Gotham Book" w:hAnsi="Gotham Book" w:cs="Arial"/>
                <w:bCs/>
                <w:sz w:val="20"/>
                <w:szCs w:val="20"/>
              </w:rPr>
            </w:pPr>
          </w:p>
          <w:p w14:paraId="2AFD8119" w14:textId="1EB42CCE" w:rsidR="00E92B21" w:rsidRDefault="000606AF" w:rsidP="000606AF">
            <w:pPr>
              <w:tabs>
                <w:tab w:val="left" w:pos="1196"/>
                <w:tab w:val="left" w:pos="9214"/>
              </w:tabs>
              <w:ind w:right="346"/>
              <w:rPr>
                <w:rFonts w:ascii="Gotham Book" w:hAnsi="Gotham Book" w:cs="Arial"/>
                <w:bCs/>
                <w:sz w:val="20"/>
                <w:szCs w:val="20"/>
              </w:rPr>
            </w:pPr>
            <w:r>
              <w:rPr>
                <w:rFonts w:ascii="Gotham Book" w:hAnsi="Gotham Book" w:cs="Arial"/>
                <w:bCs/>
                <w:sz w:val="20"/>
                <w:szCs w:val="20"/>
              </w:rPr>
              <w:t xml:space="preserve">     </w:t>
            </w:r>
            <w:r w:rsidR="00E92B21">
              <w:rPr>
                <w:rFonts w:ascii="Gotham Book" w:hAnsi="Gotham Book" w:cs="Arial"/>
                <w:bCs/>
                <w:sz w:val="20"/>
                <w:szCs w:val="20"/>
              </w:rPr>
              <w:t xml:space="preserve">  </w:t>
            </w:r>
            <w:r w:rsidR="002B182A">
              <w:rPr>
                <w:rFonts w:ascii="Gotham Book" w:hAnsi="Gotham Book" w:cs="Arial"/>
                <w:bCs/>
                <w:sz w:val="20"/>
                <w:szCs w:val="20"/>
              </w:rPr>
              <w:t xml:space="preserve">  </w:t>
            </w:r>
            <w:r w:rsidR="00607226">
              <w:rPr>
                <w:rFonts w:ascii="Gotham Book" w:hAnsi="Gotham Book" w:cs="Arial"/>
                <w:bCs/>
                <w:sz w:val="20"/>
                <w:szCs w:val="20"/>
              </w:rPr>
              <w:t xml:space="preserve">    265.</w:t>
            </w:r>
            <w:r w:rsidR="00743986">
              <w:rPr>
                <w:rFonts w:ascii="Gotham Book" w:hAnsi="Gotham Book" w:cs="Arial"/>
                <w:bCs/>
                <w:sz w:val="20"/>
                <w:szCs w:val="20"/>
              </w:rPr>
              <w:t>00</w:t>
            </w:r>
          </w:p>
          <w:p w14:paraId="5A4E62D0" w14:textId="77777777" w:rsidR="00E92B21" w:rsidRPr="005774EB" w:rsidRDefault="00E92B21" w:rsidP="00A5051A">
            <w:pPr>
              <w:tabs>
                <w:tab w:val="left" w:pos="1196"/>
                <w:tab w:val="left" w:pos="9214"/>
              </w:tabs>
              <w:spacing w:line="360" w:lineRule="auto"/>
              <w:ind w:right="346"/>
              <w:rPr>
                <w:rFonts w:ascii="Gotham Book" w:hAnsi="Gotham Book" w:cs="Arial"/>
                <w:sz w:val="20"/>
                <w:szCs w:val="20"/>
              </w:rPr>
            </w:pPr>
          </w:p>
        </w:tc>
        <w:tc>
          <w:tcPr>
            <w:tcW w:w="160" w:type="dxa"/>
          </w:tcPr>
          <w:p w14:paraId="0C31B163" w14:textId="77777777" w:rsidR="00E92B21" w:rsidRPr="005774EB" w:rsidRDefault="00E92B21" w:rsidP="00E92B21">
            <w:pPr>
              <w:tabs>
                <w:tab w:val="left" w:pos="9214"/>
              </w:tabs>
              <w:ind w:right="346"/>
              <w:jc w:val="both"/>
              <w:rPr>
                <w:rFonts w:ascii="Gotham Book" w:hAnsi="Gotham Book" w:cs="Arial"/>
                <w:sz w:val="20"/>
                <w:szCs w:val="20"/>
              </w:rPr>
            </w:pPr>
          </w:p>
        </w:tc>
      </w:tr>
      <w:tr w:rsidR="00E92B21" w:rsidRPr="005774EB" w14:paraId="76266E5F" w14:textId="77777777" w:rsidTr="00E92B21">
        <w:tc>
          <w:tcPr>
            <w:tcW w:w="4757" w:type="dxa"/>
          </w:tcPr>
          <w:p w14:paraId="5E560581" w14:textId="77777777" w:rsidR="00E92B21" w:rsidRPr="005774EB" w:rsidRDefault="00E92B21" w:rsidP="00E92B21">
            <w:pPr>
              <w:jc w:val="both"/>
              <w:rPr>
                <w:rFonts w:ascii="Gotham Book" w:hAnsi="Gotham Book" w:cs="Arial"/>
                <w:bCs/>
                <w:sz w:val="20"/>
                <w:szCs w:val="20"/>
              </w:rPr>
            </w:pPr>
            <w:r w:rsidRPr="005774EB">
              <w:rPr>
                <w:rFonts w:ascii="Gotham Book" w:hAnsi="Gotham Book" w:cs="Arial"/>
                <w:bCs/>
                <w:sz w:val="20"/>
                <w:szCs w:val="20"/>
              </w:rPr>
              <w:t>Inversiones temporales</w:t>
            </w:r>
          </w:p>
        </w:tc>
        <w:tc>
          <w:tcPr>
            <w:tcW w:w="283" w:type="dxa"/>
          </w:tcPr>
          <w:p w14:paraId="251E0147" w14:textId="77777777" w:rsidR="00E92B21" w:rsidRPr="005774EB" w:rsidRDefault="009778E1" w:rsidP="00E92B21">
            <w:pPr>
              <w:jc w:val="both"/>
              <w:rPr>
                <w:rFonts w:ascii="Gotham Book" w:hAnsi="Gotham Book" w:cs="Arial"/>
                <w:bCs/>
                <w:sz w:val="20"/>
                <w:szCs w:val="20"/>
              </w:rPr>
            </w:pPr>
            <w:r>
              <w:rPr>
                <w:rFonts w:ascii="Gotham Book" w:hAnsi="Gotham Book" w:cs="Arial"/>
                <w:bCs/>
                <w:sz w:val="20"/>
                <w:szCs w:val="20"/>
              </w:rPr>
              <w:t xml:space="preserve">   </w:t>
            </w:r>
          </w:p>
        </w:tc>
        <w:tc>
          <w:tcPr>
            <w:tcW w:w="1966" w:type="dxa"/>
            <w:gridSpan w:val="2"/>
          </w:tcPr>
          <w:p w14:paraId="0B23CB5A" w14:textId="77777777" w:rsidR="00E92B21" w:rsidRPr="005774EB" w:rsidRDefault="00A02EB2" w:rsidP="008E19B7">
            <w:pPr>
              <w:tabs>
                <w:tab w:val="left" w:pos="1196"/>
                <w:tab w:val="left" w:pos="9214"/>
              </w:tabs>
              <w:spacing w:line="360" w:lineRule="auto"/>
              <w:ind w:right="346"/>
              <w:rPr>
                <w:rFonts w:ascii="Gotham Book" w:hAnsi="Gotham Book" w:cs="Arial"/>
                <w:sz w:val="20"/>
                <w:szCs w:val="20"/>
              </w:rPr>
            </w:pPr>
            <w:r>
              <w:rPr>
                <w:rFonts w:ascii="Gotham Book" w:hAnsi="Gotham Book" w:cs="Arial"/>
                <w:bCs/>
                <w:sz w:val="20"/>
                <w:szCs w:val="20"/>
              </w:rPr>
              <w:t xml:space="preserve">     </w:t>
            </w:r>
          </w:p>
        </w:tc>
        <w:tc>
          <w:tcPr>
            <w:tcW w:w="160" w:type="dxa"/>
          </w:tcPr>
          <w:p w14:paraId="773CE4E7" w14:textId="77777777" w:rsidR="00E92B21" w:rsidRPr="005774EB" w:rsidRDefault="00E92B21" w:rsidP="00E92B21">
            <w:pPr>
              <w:tabs>
                <w:tab w:val="left" w:pos="9214"/>
              </w:tabs>
              <w:ind w:right="346"/>
              <w:jc w:val="both"/>
              <w:rPr>
                <w:rFonts w:ascii="Gotham Book" w:hAnsi="Gotham Book" w:cs="Arial"/>
                <w:sz w:val="20"/>
                <w:szCs w:val="20"/>
              </w:rPr>
            </w:pPr>
          </w:p>
        </w:tc>
      </w:tr>
      <w:tr w:rsidR="00E92B21" w:rsidRPr="005774EB" w14:paraId="50C87607" w14:textId="77777777" w:rsidTr="00E92B21">
        <w:tc>
          <w:tcPr>
            <w:tcW w:w="4757" w:type="dxa"/>
          </w:tcPr>
          <w:p w14:paraId="3B65277A" w14:textId="77777777" w:rsidR="00E92B21" w:rsidRPr="005774EB" w:rsidRDefault="00E92B21" w:rsidP="00E92B21">
            <w:pPr>
              <w:tabs>
                <w:tab w:val="left" w:pos="9214"/>
              </w:tabs>
              <w:ind w:right="346"/>
              <w:jc w:val="both"/>
              <w:rPr>
                <w:rFonts w:ascii="Gotham Book" w:hAnsi="Gotham Book" w:cs="Arial"/>
                <w:sz w:val="20"/>
                <w:szCs w:val="20"/>
              </w:rPr>
            </w:pPr>
          </w:p>
        </w:tc>
        <w:tc>
          <w:tcPr>
            <w:tcW w:w="283" w:type="dxa"/>
          </w:tcPr>
          <w:p w14:paraId="32A83BA1" w14:textId="77777777" w:rsidR="00E92B21" w:rsidRPr="005774EB" w:rsidRDefault="00E92B21" w:rsidP="00E92B21">
            <w:pPr>
              <w:tabs>
                <w:tab w:val="left" w:pos="9214"/>
              </w:tabs>
              <w:ind w:right="346"/>
              <w:jc w:val="center"/>
              <w:rPr>
                <w:rFonts w:ascii="Gotham Book" w:hAnsi="Gotham Book" w:cs="Arial"/>
                <w:sz w:val="20"/>
                <w:szCs w:val="20"/>
              </w:rPr>
            </w:pPr>
          </w:p>
        </w:tc>
        <w:tc>
          <w:tcPr>
            <w:tcW w:w="1843" w:type="dxa"/>
            <w:tcBorders>
              <w:top w:val="single" w:sz="4" w:space="0" w:color="auto"/>
            </w:tcBorders>
          </w:tcPr>
          <w:p w14:paraId="7B044DD3" w14:textId="77777777" w:rsidR="00E92B21" w:rsidRPr="005774EB" w:rsidRDefault="00E92B21" w:rsidP="0017207C">
            <w:pPr>
              <w:tabs>
                <w:tab w:val="left" w:pos="1196"/>
                <w:tab w:val="left" w:pos="9214"/>
              </w:tabs>
              <w:ind w:right="346"/>
              <w:jc w:val="center"/>
              <w:rPr>
                <w:rFonts w:ascii="Gotham Book" w:hAnsi="Gotham Book" w:cs="Arial"/>
                <w:sz w:val="20"/>
                <w:szCs w:val="20"/>
              </w:rPr>
            </w:pPr>
          </w:p>
        </w:tc>
        <w:tc>
          <w:tcPr>
            <w:tcW w:w="283" w:type="dxa"/>
            <w:gridSpan w:val="2"/>
          </w:tcPr>
          <w:p w14:paraId="6F2A9CA6" w14:textId="77777777" w:rsidR="00E92B21" w:rsidRPr="005774EB" w:rsidRDefault="00E92B21" w:rsidP="00E92B21">
            <w:pPr>
              <w:tabs>
                <w:tab w:val="left" w:pos="9214"/>
              </w:tabs>
              <w:ind w:right="346"/>
              <w:jc w:val="both"/>
              <w:rPr>
                <w:rFonts w:ascii="Gotham Book" w:hAnsi="Gotham Book" w:cs="Arial"/>
                <w:sz w:val="20"/>
                <w:szCs w:val="20"/>
              </w:rPr>
            </w:pPr>
          </w:p>
        </w:tc>
      </w:tr>
      <w:tr w:rsidR="00E92B21" w:rsidRPr="005774EB" w14:paraId="1F5ED0AA" w14:textId="77777777" w:rsidTr="00E92B21">
        <w:tc>
          <w:tcPr>
            <w:tcW w:w="4757" w:type="dxa"/>
          </w:tcPr>
          <w:p w14:paraId="3564CFC6" w14:textId="77777777" w:rsidR="00E92B21" w:rsidRPr="005774EB" w:rsidRDefault="00E92B21" w:rsidP="00E92B21">
            <w:pPr>
              <w:tabs>
                <w:tab w:val="left" w:pos="9214"/>
              </w:tabs>
              <w:ind w:right="346"/>
              <w:jc w:val="both"/>
              <w:rPr>
                <w:rFonts w:ascii="Gotham Book" w:hAnsi="Gotham Book" w:cs="Arial"/>
                <w:sz w:val="20"/>
                <w:szCs w:val="20"/>
              </w:rPr>
            </w:pPr>
            <w:r w:rsidRPr="005774EB">
              <w:rPr>
                <w:rFonts w:ascii="Gotham Book" w:hAnsi="Gotham Book" w:cs="Arial"/>
                <w:sz w:val="20"/>
                <w:szCs w:val="20"/>
              </w:rPr>
              <w:t>Total del efectivo y equivalentes</w:t>
            </w:r>
          </w:p>
        </w:tc>
        <w:tc>
          <w:tcPr>
            <w:tcW w:w="283" w:type="dxa"/>
          </w:tcPr>
          <w:p w14:paraId="7783A19D" w14:textId="77777777" w:rsidR="00E92B21" w:rsidRPr="005774EB" w:rsidRDefault="00E92B21" w:rsidP="00E92B21">
            <w:pPr>
              <w:tabs>
                <w:tab w:val="left" w:pos="9214"/>
              </w:tabs>
              <w:ind w:right="346"/>
              <w:jc w:val="center"/>
              <w:rPr>
                <w:rFonts w:ascii="Gotham Book" w:hAnsi="Gotham Book" w:cs="Arial"/>
                <w:sz w:val="20"/>
                <w:szCs w:val="20"/>
              </w:rPr>
            </w:pPr>
            <w:r w:rsidRPr="005774EB">
              <w:rPr>
                <w:rFonts w:ascii="Gotham Book" w:hAnsi="Gotham Book" w:cs="Arial"/>
                <w:sz w:val="20"/>
                <w:szCs w:val="20"/>
              </w:rPr>
              <w:t>$</w:t>
            </w:r>
          </w:p>
        </w:tc>
        <w:tc>
          <w:tcPr>
            <w:tcW w:w="1843" w:type="dxa"/>
            <w:tcBorders>
              <w:bottom w:val="double" w:sz="4" w:space="0" w:color="auto"/>
            </w:tcBorders>
          </w:tcPr>
          <w:p w14:paraId="0FDBF734" w14:textId="75F5FF65" w:rsidR="00E92B21" w:rsidRPr="005774EB" w:rsidRDefault="00B937E2" w:rsidP="008E19B7">
            <w:pPr>
              <w:tabs>
                <w:tab w:val="left" w:pos="9214"/>
              </w:tabs>
              <w:ind w:right="346"/>
              <w:rPr>
                <w:rFonts w:ascii="Gotham Book" w:hAnsi="Gotham Book" w:cs="Arial"/>
                <w:sz w:val="20"/>
                <w:szCs w:val="20"/>
              </w:rPr>
            </w:pPr>
            <w:r>
              <w:rPr>
                <w:rFonts w:ascii="Gotham Book" w:hAnsi="Gotham Book" w:cs="Arial"/>
                <w:bCs/>
                <w:sz w:val="20"/>
                <w:szCs w:val="20"/>
              </w:rPr>
              <w:t xml:space="preserve">    </w:t>
            </w:r>
            <w:r w:rsidR="00EE04D8">
              <w:rPr>
                <w:rFonts w:ascii="Gotham Book" w:hAnsi="Gotham Book" w:cs="Arial"/>
                <w:bCs/>
                <w:sz w:val="20"/>
                <w:szCs w:val="20"/>
              </w:rPr>
              <w:t xml:space="preserve">     </w:t>
            </w:r>
            <w:r w:rsidR="00607226">
              <w:rPr>
                <w:rFonts w:ascii="Gotham Book" w:hAnsi="Gotham Book" w:cs="Arial"/>
                <w:bCs/>
                <w:sz w:val="20"/>
                <w:szCs w:val="20"/>
              </w:rPr>
              <w:t xml:space="preserve">    265</w:t>
            </w:r>
            <w:r w:rsidR="00EE04D8">
              <w:rPr>
                <w:rFonts w:ascii="Gotham Book" w:hAnsi="Gotham Book" w:cs="Arial"/>
                <w:bCs/>
                <w:sz w:val="20"/>
                <w:szCs w:val="20"/>
              </w:rPr>
              <w:t>.00</w:t>
            </w:r>
          </w:p>
        </w:tc>
        <w:tc>
          <w:tcPr>
            <w:tcW w:w="283" w:type="dxa"/>
            <w:gridSpan w:val="2"/>
          </w:tcPr>
          <w:p w14:paraId="04A7406A" w14:textId="77777777" w:rsidR="00E92B21" w:rsidRPr="005774EB" w:rsidRDefault="00E92B21" w:rsidP="00E92B21">
            <w:pPr>
              <w:tabs>
                <w:tab w:val="left" w:pos="9214"/>
              </w:tabs>
              <w:ind w:right="346"/>
              <w:jc w:val="right"/>
              <w:rPr>
                <w:rFonts w:ascii="Gotham Book" w:hAnsi="Gotham Book" w:cs="Arial"/>
                <w:sz w:val="20"/>
                <w:szCs w:val="20"/>
              </w:rPr>
            </w:pPr>
          </w:p>
        </w:tc>
      </w:tr>
    </w:tbl>
    <w:p w14:paraId="1377DF67" w14:textId="77777777" w:rsidR="00AC0F48" w:rsidRDefault="00AC0F48" w:rsidP="00086E3B">
      <w:pPr>
        <w:jc w:val="both"/>
        <w:rPr>
          <w:rFonts w:ascii="Gotham Book" w:hAnsi="Gotham Book" w:cs="Arial"/>
          <w:sz w:val="20"/>
          <w:szCs w:val="20"/>
        </w:rPr>
      </w:pPr>
    </w:p>
    <w:p w14:paraId="1B355276" w14:textId="114C6655" w:rsidR="00607226" w:rsidRDefault="00607226" w:rsidP="00086E3B">
      <w:pPr>
        <w:jc w:val="both"/>
        <w:rPr>
          <w:rFonts w:ascii="Gotham Book" w:hAnsi="Gotham Book" w:cs="Arial"/>
          <w:sz w:val="20"/>
          <w:szCs w:val="20"/>
        </w:rPr>
      </w:pPr>
      <w:r>
        <w:rPr>
          <w:rFonts w:ascii="Gotham Book" w:hAnsi="Gotham Book" w:cs="Arial"/>
          <w:sz w:val="20"/>
          <w:szCs w:val="20"/>
        </w:rPr>
        <w:t xml:space="preserve">Debido a la separación del cargo de la Lic. Dulce </w:t>
      </w:r>
      <w:proofErr w:type="spellStart"/>
      <w:r>
        <w:rPr>
          <w:rFonts w:ascii="Gotham Book" w:hAnsi="Gotham Book" w:cs="Arial"/>
          <w:sz w:val="20"/>
          <w:szCs w:val="20"/>
        </w:rPr>
        <w:t>Karol</w:t>
      </w:r>
      <w:proofErr w:type="spellEnd"/>
      <w:r>
        <w:rPr>
          <w:rFonts w:ascii="Gotham Book" w:hAnsi="Gotham Book" w:cs="Arial"/>
          <w:sz w:val="20"/>
          <w:szCs w:val="20"/>
        </w:rPr>
        <w:t xml:space="preserve"> </w:t>
      </w:r>
      <w:proofErr w:type="spellStart"/>
      <w:r>
        <w:rPr>
          <w:rFonts w:ascii="Gotham Book" w:hAnsi="Gotham Book" w:cs="Arial"/>
          <w:sz w:val="20"/>
          <w:szCs w:val="20"/>
        </w:rPr>
        <w:t>Mendonza</w:t>
      </w:r>
      <w:proofErr w:type="spellEnd"/>
      <w:r>
        <w:rPr>
          <w:rFonts w:ascii="Gotham Book" w:hAnsi="Gotham Book" w:cs="Arial"/>
          <w:sz w:val="20"/>
          <w:szCs w:val="20"/>
        </w:rPr>
        <w:t xml:space="preserve"> </w:t>
      </w:r>
      <w:proofErr w:type="spellStart"/>
      <w:r>
        <w:rPr>
          <w:rFonts w:ascii="Gotham Book" w:hAnsi="Gotham Book" w:cs="Arial"/>
          <w:sz w:val="20"/>
          <w:szCs w:val="20"/>
        </w:rPr>
        <w:t>Landin</w:t>
      </w:r>
      <w:proofErr w:type="spellEnd"/>
      <w:r>
        <w:rPr>
          <w:rFonts w:ascii="Gotham Book" w:hAnsi="Gotham Book" w:cs="Arial"/>
          <w:sz w:val="20"/>
          <w:szCs w:val="20"/>
        </w:rPr>
        <w:t xml:space="preserve"> se </w:t>
      </w:r>
      <w:proofErr w:type="spellStart"/>
      <w:r>
        <w:rPr>
          <w:rFonts w:ascii="Gotham Book" w:hAnsi="Gotham Book" w:cs="Arial"/>
          <w:sz w:val="20"/>
          <w:szCs w:val="20"/>
        </w:rPr>
        <w:t>realizo</w:t>
      </w:r>
      <w:proofErr w:type="spellEnd"/>
      <w:r>
        <w:rPr>
          <w:rFonts w:ascii="Gotham Book" w:hAnsi="Gotham Book" w:cs="Arial"/>
          <w:sz w:val="20"/>
          <w:szCs w:val="20"/>
        </w:rPr>
        <w:t xml:space="preserve"> la cancelación del fondo fijo. Dichos movimientos tendrán que ser depurados para cumplir con la correcta cancelación del mismo.</w:t>
      </w:r>
    </w:p>
    <w:p w14:paraId="63195AFB" w14:textId="77777777" w:rsidR="00607226" w:rsidRDefault="00607226" w:rsidP="00086E3B">
      <w:pPr>
        <w:jc w:val="both"/>
        <w:rPr>
          <w:rFonts w:ascii="Gotham Book" w:hAnsi="Gotham Book" w:cs="Arial"/>
          <w:sz w:val="20"/>
          <w:szCs w:val="20"/>
        </w:rPr>
      </w:pPr>
    </w:p>
    <w:p w14:paraId="78C23D7E" w14:textId="67A9406C" w:rsidR="00086E3B" w:rsidRDefault="00086E3B" w:rsidP="00086E3B">
      <w:pPr>
        <w:jc w:val="both"/>
        <w:rPr>
          <w:rFonts w:ascii="Gotham Book" w:hAnsi="Gotham Book" w:cs="Arial"/>
          <w:sz w:val="20"/>
          <w:szCs w:val="20"/>
        </w:rPr>
      </w:pPr>
      <w:r>
        <w:rPr>
          <w:rFonts w:ascii="Gotham Book" w:hAnsi="Gotham Book" w:cs="Arial"/>
          <w:sz w:val="20"/>
          <w:szCs w:val="20"/>
        </w:rPr>
        <w:t xml:space="preserve">Los depósitos en cuenta de cheques y de inversiones se manejan en diversas cuentas </w:t>
      </w:r>
      <w:r w:rsidR="0043476B">
        <w:rPr>
          <w:rFonts w:ascii="Gotham Book" w:hAnsi="Gotham Book" w:cs="Arial"/>
          <w:sz w:val="20"/>
          <w:szCs w:val="20"/>
        </w:rPr>
        <w:t>aperturadas</w:t>
      </w:r>
      <w:r>
        <w:rPr>
          <w:rFonts w:ascii="Gotham Book" w:hAnsi="Gotham Book" w:cs="Arial"/>
          <w:sz w:val="20"/>
          <w:szCs w:val="20"/>
        </w:rPr>
        <w:t xml:space="preserve"> en </w:t>
      </w:r>
      <w:r w:rsidR="0005772B">
        <w:rPr>
          <w:rFonts w:ascii="Gotham Book" w:hAnsi="Gotham Book" w:cs="Arial"/>
          <w:sz w:val="20"/>
          <w:szCs w:val="20"/>
        </w:rPr>
        <w:t>Banco Mercantil</w:t>
      </w:r>
      <w:r>
        <w:rPr>
          <w:rFonts w:ascii="Gotham Book" w:hAnsi="Gotham Book" w:cs="Arial"/>
          <w:sz w:val="20"/>
          <w:szCs w:val="20"/>
        </w:rPr>
        <w:t xml:space="preserve"> </w:t>
      </w:r>
      <w:r w:rsidR="001F2992">
        <w:rPr>
          <w:rFonts w:ascii="Gotham Book" w:hAnsi="Gotham Book" w:cs="Arial"/>
          <w:sz w:val="20"/>
          <w:szCs w:val="20"/>
        </w:rPr>
        <w:t>del Norte,</w:t>
      </w:r>
      <w:r w:rsidR="00C766F4">
        <w:rPr>
          <w:rFonts w:ascii="Gotham Book" w:hAnsi="Gotham Book" w:cs="Arial"/>
          <w:sz w:val="20"/>
          <w:szCs w:val="20"/>
        </w:rPr>
        <w:t xml:space="preserve"> </w:t>
      </w:r>
      <w:r>
        <w:rPr>
          <w:rFonts w:ascii="Gotham Book" w:hAnsi="Gotham Book" w:cs="Arial"/>
          <w:sz w:val="20"/>
          <w:szCs w:val="20"/>
        </w:rPr>
        <w:t>S.A, según se indica a continuación:</w:t>
      </w:r>
    </w:p>
    <w:p w14:paraId="4EBE0B20" w14:textId="77777777" w:rsidR="00B974D7" w:rsidRDefault="00B974D7" w:rsidP="00E92B21">
      <w:pPr>
        <w:ind w:left="567"/>
        <w:jc w:val="both"/>
        <w:rPr>
          <w:rFonts w:ascii="Gotham Book" w:hAnsi="Gotham Book" w:cs="Arial"/>
          <w:sz w:val="20"/>
          <w:szCs w:val="20"/>
        </w:rPr>
      </w:pPr>
    </w:p>
    <w:tbl>
      <w:tblPr>
        <w:tblStyle w:val="Tablaconcuadrcula"/>
        <w:tblW w:w="0" w:type="auto"/>
        <w:tblInd w:w="567" w:type="dxa"/>
        <w:tblLook w:val="04A0" w:firstRow="1" w:lastRow="0" w:firstColumn="1" w:lastColumn="0" w:noHBand="0" w:noVBand="1"/>
      </w:tblPr>
      <w:tblGrid>
        <w:gridCol w:w="2632"/>
        <w:gridCol w:w="1825"/>
        <w:gridCol w:w="2250"/>
        <w:gridCol w:w="1554"/>
      </w:tblGrid>
      <w:tr w:rsidR="00086E3B" w14:paraId="6FBEFDDF" w14:textId="77777777" w:rsidTr="000A0FBE">
        <w:trPr>
          <w:trHeight w:val="284"/>
        </w:trPr>
        <w:tc>
          <w:tcPr>
            <w:tcW w:w="2632" w:type="dxa"/>
          </w:tcPr>
          <w:p w14:paraId="6BBDAA4E" w14:textId="77777777" w:rsidR="00086E3B" w:rsidRPr="00B974D7" w:rsidRDefault="00086E3B" w:rsidP="00086E3B">
            <w:pPr>
              <w:jc w:val="center"/>
              <w:rPr>
                <w:rFonts w:ascii="Arial" w:hAnsi="Arial" w:cs="Arial"/>
                <w:sz w:val="14"/>
                <w:szCs w:val="14"/>
              </w:rPr>
            </w:pPr>
            <w:r w:rsidRPr="00B974D7">
              <w:rPr>
                <w:rFonts w:ascii="Arial" w:hAnsi="Arial" w:cs="Arial"/>
                <w:sz w:val="14"/>
                <w:szCs w:val="14"/>
              </w:rPr>
              <w:t>No. DE CUENTA</w:t>
            </w:r>
          </w:p>
        </w:tc>
        <w:tc>
          <w:tcPr>
            <w:tcW w:w="1825" w:type="dxa"/>
          </w:tcPr>
          <w:p w14:paraId="663B70D0" w14:textId="77777777" w:rsidR="00086E3B" w:rsidRPr="00B974D7" w:rsidRDefault="00086E3B" w:rsidP="00086E3B">
            <w:pPr>
              <w:jc w:val="center"/>
              <w:rPr>
                <w:rFonts w:ascii="Arial" w:hAnsi="Arial" w:cs="Arial"/>
                <w:sz w:val="14"/>
                <w:szCs w:val="14"/>
              </w:rPr>
            </w:pPr>
            <w:r w:rsidRPr="00B974D7">
              <w:rPr>
                <w:rFonts w:ascii="Arial" w:hAnsi="Arial" w:cs="Arial"/>
                <w:sz w:val="14"/>
                <w:szCs w:val="14"/>
              </w:rPr>
              <w:t>TIPO DE CUENTA</w:t>
            </w:r>
            <w:r w:rsidR="000A0FBE">
              <w:rPr>
                <w:rFonts w:ascii="Arial" w:hAnsi="Arial" w:cs="Arial"/>
                <w:sz w:val="14"/>
                <w:szCs w:val="14"/>
              </w:rPr>
              <w:t xml:space="preserve"> NO PRODUCTIVA</w:t>
            </w:r>
          </w:p>
        </w:tc>
        <w:tc>
          <w:tcPr>
            <w:tcW w:w="2250" w:type="dxa"/>
          </w:tcPr>
          <w:p w14:paraId="1163CCC8" w14:textId="77777777" w:rsidR="00086E3B" w:rsidRPr="00B974D7" w:rsidRDefault="00086E3B" w:rsidP="00086E3B">
            <w:pPr>
              <w:jc w:val="center"/>
              <w:rPr>
                <w:rFonts w:ascii="Arial" w:hAnsi="Arial" w:cs="Arial"/>
                <w:sz w:val="14"/>
                <w:szCs w:val="14"/>
              </w:rPr>
            </w:pPr>
            <w:r w:rsidRPr="00B974D7">
              <w:rPr>
                <w:rFonts w:ascii="Arial" w:hAnsi="Arial" w:cs="Arial"/>
                <w:sz w:val="14"/>
                <w:szCs w:val="14"/>
              </w:rPr>
              <w:t>ORIGEN DE LOS RECURSOS</w:t>
            </w:r>
          </w:p>
        </w:tc>
        <w:tc>
          <w:tcPr>
            <w:tcW w:w="1554" w:type="dxa"/>
          </w:tcPr>
          <w:p w14:paraId="3CB3D9BE" w14:textId="77777777" w:rsidR="00086E3B" w:rsidRPr="00E754D5" w:rsidRDefault="00086E3B" w:rsidP="00086E3B">
            <w:pPr>
              <w:jc w:val="center"/>
              <w:rPr>
                <w:rFonts w:ascii="Arial" w:hAnsi="Arial" w:cs="Arial"/>
                <w:sz w:val="12"/>
                <w:szCs w:val="12"/>
              </w:rPr>
            </w:pPr>
            <w:r w:rsidRPr="00E754D5">
              <w:rPr>
                <w:rFonts w:ascii="Arial" w:hAnsi="Arial" w:cs="Arial"/>
                <w:sz w:val="12"/>
                <w:szCs w:val="12"/>
              </w:rPr>
              <w:t>IMPORTE</w:t>
            </w:r>
          </w:p>
          <w:p w14:paraId="5AB513A1" w14:textId="5BA89FFE" w:rsidR="00F934D7" w:rsidRPr="00B974D7" w:rsidRDefault="00F934D7" w:rsidP="00CD1050">
            <w:pPr>
              <w:jc w:val="center"/>
              <w:rPr>
                <w:rFonts w:ascii="Arial" w:hAnsi="Arial" w:cs="Arial"/>
                <w:sz w:val="14"/>
                <w:szCs w:val="14"/>
              </w:rPr>
            </w:pPr>
            <w:r w:rsidRPr="00E754D5">
              <w:rPr>
                <w:rFonts w:ascii="Arial" w:hAnsi="Arial" w:cs="Arial"/>
                <w:sz w:val="12"/>
                <w:szCs w:val="12"/>
              </w:rPr>
              <w:t xml:space="preserve">(Saldo </w:t>
            </w:r>
            <w:proofErr w:type="spellStart"/>
            <w:r w:rsidR="009F2407">
              <w:rPr>
                <w:rFonts w:ascii="Arial" w:hAnsi="Arial" w:cs="Arial"/>
                <w:sz w:val="12"/>
                <w:szCs w:val="12"/>
              </w:rPr>
              <w:t>llibros</w:t>
            </w:r>
            <w:proofErr w:type="spellEnd"/>
            <w:r w:rsidRPr="00E754D5">
              <w:rPr>
                <w:rFonts w:ascii="Arial" w:hAnsi="Arial" w:cs="Arial"/>
                <w:sz w:val="12"/>
                <w:szCs w:val="12"/>
              </w:rPr>
              <w:t xml:space="preserve"> al </w:t>
            </w:r>
            <w:r w:rsidR="00D25066">
              <w:rPr>
                <w:rFonts w:ascii="Arial" w:hAnsi="Arial" w:cs="Arial"/>
                <w:sz w:val="12"/>
                <w:szCs w:val="12"/>
              </w:rPr>
              <w:t>3</w:t>
            </w:r>
            <w:r w:rsidR="009F2407">
              <w:rPr>
                <w:rFonts w:ascii="Arial" w:hAnsi="Arial" w:cs="Arial"/>
                <w:sz w:val="12"/>
                <w:szCs w:val="12"/>
              </w:rPr>
              <w:t>0</w:t>
            </w:r>
            <w:r w:rsidR="0061408B">
              <w:rPr>
                <w:rFonts w:ascii="Arial" w:hAnsi="Arial" w:cs="Arial"/>
                <w:sz w:val="12"/>
                <w:szCs w:val="12"/>
              </w:rPr>
              <w:t xml:space="preserve"> DE </w:t>
            </w:r>
            <w:r w:rsidR="009F2407">
              <w:rPr>
                <w:rFonts w:ascii="Arial" w:hAnsi="Arial" w:cs="Arial"/>
                <w:sz w:val="12"/>
                <w:szCs w:val="12"/>
              </w:rPr>
              <w:t>JUNIO</w:t>
            </w:r>
            <w:r w:rsidR="00A526F8">
              <w:rPr>
                <w:rFonts w:ascii="Arial" w:hAnsi="Arial" w:cs="Arial"/>
                <w:sz w:val="12"/>
                <w:szCs w:val="12"/>
              </w:rPr>
              <w:t xml:space="preserve"> </w:t>
            </w:r>
            <w:r w:rsidR="00A526F8" w:rsidRPr="00E754D5">
              <w:rPr>
                <w:rFonts w:ascii="Arial" w:hAnsi="Arial" w:cs="Arial"/>
                <w:sz w:val="12"/>
                <w:szCs w:val="12"/>
              </w:rPr>
              <w:t>de</w:t>
            </w:r>
            <w:r w:rsidRPr="00E754D5">
              <w:rPr>
                <w:rFonts w:ascii="Arial" w:hAnsi="Arial" w:cs="Arial"/>
                <w:sz w:val="12"/>
                <w:szCs w:val="12"/>
              </w:rPr>
              <w:t xml:space="preserve"> 201</w:t>
            </w:r>
            <w:r w:rsidR="000A4BF7">
              <w:rPr>
                <w:rFonts w:ascii="Arial" w:hAnsi="Arial" w:cs="Arial"/>
                <w:sz w:val="12"/>
                <w:szCs w:val="12"/>
              </w:rPr>
              <w:t>9</w:t>
            </w:r>
            <w:r w:rsidRPr="00E754D5">
              <w:rPr>
                <w:rFonts w:ascii="Arial" w:hAnsi="Arial" w:cs="Arial"/>
                <w:sz w:val="12"/>
                <w:szCs w:val="12"/>
              </w:rPr>
              <w:t>)</w:t>
            </w:r>
          </w:p>
        </w:tc>
      </w:tr>
      <w:tr w:rsidR="00086E3B" w14:paraId="3D222354" w14:textId="77777777" w:rsidTr="00A666FF">
        <w:tc>
          <w:tcPr>
            <w:tcW w:w="2632" w:type="dxa"/>
          </w:tcPr>
          <w:p w14:paraId="0D1E53EB" w14:textId="77777777" w:rsidR="00086E3B" w:rsidRPr="009A6A02" w:rsidRDefault="00F854A5" w:rsidP="00717E70">
            <w:pPr>
              <w:rPr>
                <w:rFonts w:ascii="Arial" w:hAnsi="Arial" w:cs="Arial"/>
                <w:sz w:val="16"/>
                <w:szCs w:val="16"/>
              </w:rPr>
            </w:pPr>
            <w:r w:rsidRPr="009A6A02">
              <w:rPr>
                <w:rFonts w:ascii="Arial" w:hAnsi="Arial" w:cs="Arial"/>
                <w:sz w:val="16"/>
                <w:szCs w:val="16"/>
              </w:rPr>
              <w:t>0215205694</w:t>
            </w:r>
          </w:p>
        </w:tc>
        <w:tc>
          <w:tcPr>
            <w:tcW w:w="1825" w:type="dxa"/>
          </w:tcPr>
          <w:p w14:paraId="5F86143E" w14:textId="77777777" w:rsidR="00086E3B" w:rsidRPr="009A6A02" w:rsidRDefault="00086E3B" w:rsidP="00E92B21">
            <w:pPr>
              <w:jc w:val="both"/>
              <w:rPr>
                <w:rFonts w:ascii="Arial" w:hAnsi="Arial" w:cs="Arial"/>
                <w:sz w:val="16"/>
                <w:szCs w:val="16"/>
              </w:rPr>
            </w:pPr>
            <w:r w:rsidRPr="009A6A02">
              <w:rPr>
                <w:rFonts w:ascii="Arial" w:hAnsi="Arial" w:cs="Arial"/>
                <w:sz w:val="16"/>
                <w:szCs w:val="16"/>
              </w:rPr>
              <w:t>Cheques</w:t>
            </w:r>
          </w:p>
        </w:tc>
        <w:tc>
          <w:tcPr>
            <w:tcW w:w="2250" w:type="dxa"/>
          </w:tcPr>
          <w:p w14:paraId="35C37F5E" w14:textId="77777777" w:rsidR="00086E3B" w:rsidRPr="009A6A02" w:rsidRDefault="004A6E94" w:rsidP="00E92B21">
            <w:pPr>
              <w:jc w:val="both"/>
              <w:rPr>
                <w:rFonts w:ascii="Arial" w:hAnsi="Arial" w:cs="Arial"/>
                <w:sz w:val="16"/>
                <w:szCs w:val="16"/>
              </w:rPr>
            </w:pPr>
            <w:r w:rsidRPr="009A6A02">
              <w:rPr>
                <w:rFonts w:ascii="Arial" w:hAnsi="Arial" w:cs="Arial"/>
                <w:sz w:val="16"/>
                <w:szCs w:val="16"/>
              </w:rPr>
              <w:t>Concentradora</w:t>
            </w:r>
          </w:p>
        </w:tc>
        <w:tc>
          <w:tcPr>
            <w:tcW w:w="1554" w:type="dxa"/>
            <w:shd w:val="clear" w:color="auto" w:fill="auto"/>
          </w:tcPr>
          <w:p w14:paraId="27FA01C1" w14:textId="6EC61325" w:rsidR="00086E3B" w:rsidRPr="009A6A02" w:rsidRDefault="00EB1255" w:rsidP="004A6E94">
            <w:pPr>
              <w:jc w:val="right"/>
              <w:rPr>
                <w:rFonts w:ascii="Arial" w:hAnsi="Arial" w:cs="Arial"/>
                <w:sz w:val="16"/>
                <w:szCs w:val="16"/>
              </w:rPr>
            </w:pPr>
            <w:r w:rsidRPr="009A6A02">
              <w:rPr>
                <w:rFonts w:ascii="Arial" w:hAnsi="Arial" w:cs="Arial"/>
                <w:sz w:val="16"/>
                <w:szCs w:val="16"/>
              </w:rPr>
              <w:t>606,276.</w:t>
            </w:r>
            <w:r w:rsidR="009F2407" w:rsidRPr="009A6A02">
              <w:rPr>
                <w:rFonts w:ascii="Arial" w:hAnsi="Arial" w:cs="Arial"/>
                <w:sz w:val="16"/>
                <w:szCs w:val="16"/>
              </w:rPr>
              <w:t>02</w:t>
            </w:r>
          </w:p>
        </w:tc>
      </w:tr>
      <w:tr w:rsidR="004A6E94" w14:paraId="2778CF6E" w14:textId="77777777" w:rsidTr="00A666FF">
        <w:tc>
          <w:tcPr>
            <w:tcW w:w="2632" w:type="dxa"/>
          </w:tcPr>
          <w:p w14:paraId="61B21BAA" w14:textId="77777777" w:rsidR="004A6E94" w:rsidRPr="009A6A02" w:rsidRDefault="004A6E94" w:rsidP="00902C8A">
            <w:pPr>
              <w:rPr>
                <w:rFonts w:ascii="Arial" w:hAnsi="Arial" w:cs="Arial"/>
                <w:sz w:val="16"/>
                <w:szCs w:val="16"/>
              </w:rPr>
            </w:pPr>
            <w:r w:rsidRPr="009A6A02">
              <w:rPr>
                <w:rFonts w:ascii="Arial" w:hAnsi="Arial" w:cs="Arial"/>
                <w:sz w:val="16"/>
                <w:szCs w:val="16"/>
              </w:rPr>
              <w:t>0417608772</w:t>
            </w:r>
          </w:p>
        </w:tc>
        <w:tc>
          <w:tcPr>
            <w:tcW w:w="1825" w:type="dxa"/>
          </w:tcPr>
          <w:p w14:paraId="08DC33E9" w14:textId="77777777" w:rsidR="004A6E94" w:rsidRPr="009A6A02" w:rsidRDefault="004A6E94" w:rsidP="00902C8A">
            <w:pPr>
              <w:rPr>
                <w:rFonts w:ascii="Arial" w:hAnsi="Arial" w:cs="Arial"/>
                <w:sz w:val="16"/>
                <w:szCs w:val="16"/>
              </w:rPr>
            </w:pPr>
            <w:r w:rsidRPr="009A6A02">
              <w:rPr>
                <w:rFonts w:ascii="Arial" w:hAnsi="Arial" w:cs="Arial"/>
                <w:sz w:val="16"/>
                <w:szCs w:val="16"/>
              </w:rPr>
              <w:t>Cheques</w:t>
            </w:r>
          </w:p>
        </w:tc>
        <w:tc>
          <w:tcPr>
            <w:tcW w:w="2250" w:type="dxa"/>
          </w:tcPr>
          <w:p w14:paraId="02C01B62" w14:textId="77777777" w:rsidR="004A6E94" w:rsidRPr="009A6A02" w:rsidRDefault="004A6E94" w:rsidP="00902C8A">
            <w:pPr>
              <w:jc w:val="both"/>
              <w:rPr>
                <w:rFonts w:ascii="Arial" w:hAnsi="Arial" w:cs="Arial"/>
                <w:sz w:val="16"/>
                <w:szCs w:val="16"/>
              </w:rPr>
            </w:pPr>
            <w:r w:rsidRPr="009A6A02">
              <w:rPr>
                <w:rFonts w:ascii="Arial" w:hAnsi="Arial" w:cs="Arial"/>
                <w:sz w:val="16"/>
                <w:szCs w:val="16"/>
              </w:rPr>
              <w:t>Concentradora</w:t>
            </w:r>
          </w:p>
        </w:tc>
        <w:tc>
          <w:tcPr>
            <w:tcW w:w="1554" w:type="dxa"/>
            <w:shd w:val="clear" w:color="auto" w:fill="auto"/>
          </w:tcPr>
          <w:p w14:paraId="1EE738C0" w14:textId="7D947DDA" w:rsidR="004A6E94" w:rsidRPr="009A6A02" w:rsidRDefault="009F2407" w:rsidP="00CB5D96">
            <w:pPr>
              <w:jc w:val="right"/>
              <w:rPr>
                <w:rFonts w:ascii="Arial" w:hAnsi="Arial" w:cs="Arial"/>
                <w:sz w:val="16"/>
                <w:szCs w:val="16"/>
              </w:rPr>
            </w:pPr>
            <w:r w:rsidRPr="009A6A02">
              <w:rPr>
                <w:rFonts w:ascii="Arial" w:hAnsi="Arial" w:cs="Arial"/>
                <w:sz w:val="16"/>
                <w:szCs w:val="16"/>
              </w:rPr>
              <w:t>103,749.20</w:t>
            </w:r>
          </w:p>
        </w:tc>
      </w:tr>
      <w:tr w:rsidR="004A6E94" w14:paraId="48577652" w14:textId="77777777" w:rsidTr="00A666FF">
        <w:tc>
          <w:tcPr>
            <w:tcW w:w="2632" w:type="dxa"/>
          </w:tcPr>
          <w:p w14:paraId="52B73985" w14:textId="77777777" w:rsidR="004A6E94" w:rsidRPr="009A6A02" w:rsidRDefault="004A6E94" w:rsidP="00902C8A">
            <w:pPr>
              <w:rPr>
                <w:rFonts w:ascii="Arial" w:hAnsi="Arial" w:cs="Arial"/>
                <w:sz w:val="16"/>
                <w:szCs w:val="16"/>
              </w:rPr>
            </w:pPr>
            <w:r w:rsidRPr="009A6A02">
              <w:rPr>
                <w:rFonts w:ascii="Arial" w:hAnsi="Arial" w:cs="Arial"/>
                <w:sz w:val="16"/>
                <w:szCs w:val="16"/>
              </w:rPr>
              <w:t>0417608790</w:t>
            </w:r>
          </w:p>
        </w:tc>
        <w:tc>
          <w:tcPr>
            <w:tcW w:w="1825" w:type="dxa"/>
          </w:tcPr>
          <w:p w14:paraId="5A26865F" w14:textId="77777777" w:rsidR="004A6E94" w:rsidRPr="009A6A02" w:rsidRDefault="004A6E94" w:rsidP="00902C8A">
            <w:pPr>
              <w:rPr>
                <w:rFonts w:ascii="Arial" w:hAnsi="Arial" w:cs="Arial"/>
                <w:sz w:val="16"/>
                <w:szCs w:val="16"/>
              </w:rPr>
            </w:pPr>
            <w:r w:rsidRPr="009A6A02">
              <w:rPr>
                <w:rFonts w:ascii="Arial" w:hAnsi="Arial" w:cs="Arial"/>
                <w:sz w:val="16"/>
                <w:szCs w:val="16"/>
              </w:rPr>
              <w:t>Cheques</w:t>
            </w:r>
          </w:p>
        </w:tc>
        <w:tc>
          <w:tcPr>
            <w:tcW w:w="2250" w:type="dxa"/>
          </w:tcPr>
          <w:p w14:paraId="12FDC94D" w14:textId="77777777" w:rsidR="004A6E94" w:rsidRPr="009A6A02" w:rsidRDefault="004A6E94" w:rsidP="00902C8A">
            <w:pPr>
              <w:jc w:val="both"/>
              <w:rPr>
                <w:rFonts w:ascii="Arial" w:hAnsi="Arial" w:cs="Arial"/>
                <w:sz w:val="16"/>
                <w:szCs w:val="16"/>
              </w:rPr>
            </w:pPr>
            <w:r w:rsidRPr="009A6A02">
              <w:rPr>
                <w:rFonts w:ascii="Arial" w:hAnsi="Arial" w:cs="Arial"/>
                <w:sz w:val="16"/>
                <w:szCs w:val="16"/>
              </w:rPr>
              <w:t>Nomina</w:t>
            </w:r>
          </w:p>
        </w:tc>
        <w:tc>
          <w:tcPr>
            <w:tcW w:w="1554" w:type="dxa"/>
            <w:shd w:val="clear" w:color="auto" w:fill="auto"/>
          </w:tcPr>
          <w:p w14:paraId="2D2039D5" w14:textId="071D3889" w:rsidR="004A6E94" w:rsidRPr="009A6A02" w:rsidRDefault="009F2407" w:rsidP="00CB5D96">
            <w:pPr>
              <w:jc w:val="right"/>
              <w:rPr>
                <w:rFonts w:ascii="Arial" w:hAnsi="Arial" w:cs="Arial"/>
                <w:sz w:val="16"/>
                <w:szCs w:val="16"/>
              </w:rPr>
            </w:pPr>
            <w:r w:rsidRPr="009A6A02">
              <w:rPr>
                <w:rFonts w:ascii="Arial" w:hAnsi="Arial" w:cs="Arial"/>
                <w:sz w:val="16"/>
                <w:szCs w:val="16"/>
              </w:rPr>
              <w:t>288,963.22</w:t>
            </w:r>
          </w:p>
        </w:tc>
      </w:tr>
      <w:tr w:rsidR="004A6E94" w14:paraId="2963A3B7" w14:textId="77777777" w:rsidTr="00A666FF">
        <w:tc>
          <w:tcPr>
            <w:tcW w:w="2632" w:type="dxa"/>
          </w:tcPr>
          <w:p w14:paraId="5E630EBD" w14:textId="77777777" w:rsidR="004A6E94" w:rsidRPr="009A6A02" w:rsidRDefault="004A6E94" w:rsidP="00902C8A">
            <w:pPr>
              <w:rPr>
                <w:rFonts w:ascii="Arial" w:hAnsi="Arial" w:cs="Arial"/>
                <w:sz w:val="16"/>
                <w:szCs w:val="16"/>
              </w:rPr>
            </w:pPr>
            <w:r w:rsidRPr="009A6A02">
              <w:rPr>
                <w:rFonts w:ascii="Arial" w:hAnsi="Arial" w:cs="Arial"/>
                <w:sz w:val="16"/>
                <w:szCs w:val="16"/>
              </w:rPr>
              <w:t>0417608820</w:t>
            </w:r>
          </w:p>
        </w:tc>
        <w:tc>
          <w:tcPr>
            <w:tcW w:w="1825" w:type="dxa"/>
          </w:tcPr>
          <w:p w14:paraId="19395888" w14:textId="77777777" w:rsidR="004A6E94" w:rsidRPr="009A6A02" w:rsidRDefault="004A6E94" w:rsidP="00902C8A">
            <w:pPr>
              <w:rPr>
                <w:rFonts w:ascii="Arial" w:hAnsi="Arial" w:cs="Arial"/>
                <w:sz w:val="16"/>
                <w:szCs w:val="16"/>
              </w:rPr>
            </w:pPr>
            <w:r w:rsidRPr="009A6A02">
              <w:rPr>
                <w:rFonts w:ascii="Arial" w:hAnsi="Arial" w:cs="Arial"/>
                <w:sz w:val="16"/>
                <w:szCs w:val="16"/>
              </w:rPr>
              <w:t>Cheques</w:t>
            </w:r>
          </w:p>
        </w:tc>
        <w:tc>
          <w:tcPr>
            <w:tcW w:w="2250" w:type="dxa"/>
          </w:tcPr>
          <w:p w14:paraId="48061426" w14:textId="77777777" w:rsidR="004A6E94" w:rsidRPr="009A6A02" w:rsidRDefault="004A6E94" w:rsidP="00902C8A">
            <w:pPr>
              <w:jc w:val="both"/>
              <w:rPr>
                <w:rFonts w:ascii="Arial" w:hAnsi="Arial" w:cs="Arial"/>
                <w:sz w:val="16"/>
                <w:szCs w:val="16"/>
              </w:rPr>
            </w:pPr>
            <w:r w:rsidRPr="009A6A02">
              <w:rPr>
                <w:rFonts w:ascii="Arial" w:hAnsi="Arial" w:cs="Arial"/>
                <w:sz w:val="16"/>
                <w:szCs w:val="16"/>
              </w:rPr>
              <w:t>Recursos Federales</w:t>
            </w:r>
          </w:p>
        </w:tc>
        <w:tc>
          <w:tcPr>
            <w:tcW w:w="1554" w:type="dxa"/>
            <w:shd w:val="clear" w:color="auto" w:fill="auto"/>
          </w:tcPr>
          <w:p w14:paraId="2C3FDF3B" w14:textId="160E118E" w:rsidR="004A6E94" w:rsidRPr="009A6A02" w:rsidRDefault="00524BA7" w:rsidP="004A6E94">
            <w:pPr>
              <w:jc w:val="right"/>
              <w:rPr>
                <w:rFonts w:ascii="Arial" w:hAnsi="Arial" w:cs="Arial"/>
                <w:sz w:val="16"/>
                <w:szCs w:val="16"/>
              </w:rPr>
            </w:pPr>
            <w:r w:rsidRPr="009A6A02">
              <w:rPr>
                <w:rFonts w:ascii="Arial" w:hAnsi="Arial" w:cs="Arial"/>
                <w:sz w:val="16"/>
                <w:szCs w:val="16"/>
              </w:rPr>
              <w:t>239,301.60</w:t>
            </w:r>
          </w:p>
        </w:tc>
      </w:tr>
      <w:tr w:rsidR="004A6E94" w14:paraId="34597F7D" w14:textId="77777777" w:rsidTr="00A666FF">
        <w:tc>
          <w:tcPr>
            <w:tcW w:w="2632" w:type="dxa"/>
          </w:tcPr>
          <w:p w14:paraId="6E8C6FAE" w14:textId="77777777" w:rsidR="004A6E94" w:rsidRPr="009A6A02" w:rsidRDefault="004A6E94" w:rsidP="00902C8A">
            <w:pPr>
              <w:rPr>
                <w:rFonts w:ascii="Arial" w:hAnsi="Arial" w:cs="Arial"/>
                <w:sz w:val="16"/>
                <w:szCs w:val="16"/>
              </w:rPr>
            </w:pPr>
            <w:r w:rsidRPr="009A6A02">
              <w:rPr>
                <w:rFonts w:ascii="Arial" w:hAnsi="Arial" w:cs="Arial"/>
                <w:sz w:val="16"/>
                <w:szCs w:val="16"/>
              </w:rPr>
              <w:t>0417608811</w:t>
            </w:r>
          </w:p>
        </w:tc>
        <w:tc>
          <w:tcPr>
            <w:tcW w:w="1825" w:type="dxa"/>
          </w:tcPr>
          <w:p w14:paraId="1CA55C00" w14:textId="77777777" w:rsidR="004A6E94" w:rsidRPr="009A6A02" w:rsidRDefault="004A6E94" w:rsidP="00902C8A">
            <w:pPr>
              <w:rPr>
                <w:rFonts w:ascii="Arial" w:hAnsi="Arial" w:cs="Arial"/>
                <w:sz w:val="16"/>
                <w:szCs w:val="16"/>
              </w:rPr>
            </w:pPr>
            <w:r w:rsidRPr="009A6A02">
              <w:rPr>
                <w:rFonts w:ascii="Arial" w:hAnsi="Arial" w:cs="Arial"/>
                <w:sz w:val="16"/>
                <w:szCs w:val="16"/>
              </w:rPr>
              <w:t>Cheques</w:t>
            </w:r>
          </w:p>
        </w:tc>
        <w:tc>
          <w:tcPr>
            <w:tcW w:w="2250" w:type="dxa"/>
          </w:tcPr>
          <w:p w14:paraId="0EC73429" w14:textId="77777777" w:rsidR="004A6E94" w:rsidRPr="009A6A02" w:rsidRDefault="004A6E94" w:rsidP="00902C8A">
            <w:pPr>
              <w:jc w:val="both"/>
              <w:rPr>
                <w:rFonts w:ascii="Arial" w:hAnsi="Arial" w:cs="Arial"/>
                <w:sz w:val="16"/>
                <w:szCs w:val="16"/>
              </w:rPr>
            </w:pPr>
            <w:r w:rsidRPr="009A6A02">
              <w:rPr>
                <w:rFonts w:ascii="Arial" w:hAnsi="Arial" w:cs="Arial"/>
                <w:sz w:val="16"/>
                <w:szCs w:val="16"/>
              </w:rPr>
              <w:t>Recursos Estatales</w:t>
            </w:r>
          </w:p>
        </w:tc>
        <w:tc>
          <w:tcPr>
            <w:tcW w:w="1554" w:type="dxa"/>
            <w:shd w:val="clear" w:color="auto" w:fill="auto"/>
          </w:tcPr>
          <w:p w14:paraId="0B28B94D" w14:textId="2F49358F" w:rsidR="004A6E94" w:rsidRPr="009A6A02" w:rsidRDefault="009F2407" w:rsidP="00902C8A">
            <w:pPr>
              <w:jc w:val="right"/>
              <w:rPr>
                <w:rFonts w:ascii="Arial" w:hAnsi="Arial" w:cs="Arial"/>
                <w:sz w:val="16"/>
                <w:szCs w:val="16"/>
              </w:rPr>
            </w:pPr>
            <w:r w:rsidRPr="009A6A02">
              <w:rPr>
                <w:rFonts w:ascii="Arial" w:hAnsi="Arial" w:cs="Arial"/>
                <w:sz w:val="16"/>
                <w:szCs w:val="16"/>
              </w:rPr>
              <w:t>381,645.06</w:t>
            </w:r>
          </w:p>
        </w:tc>
      </w:tr>
      <w:tr w:rsidR="00EA3156" w:rsidRPr="003F5243" w14:paraId="36E2D731" w14:textId="77777777" w:rsidTr="00A666FF">
        <w:trPr>
          <w:trHeight w:val="250"/>
        </w:trPr>
        <w:tc>
          <w:tcPr>
            <w:tcW w:w="2632" w:type="dxa"/>
          </w:tcPr>
          <w:p w14:paraId="687CA0F2" w14:textId="77777777" w:rsidR="00EA3156" w:rsidRPr="009A6A02" w:rsidRDefault="001C1825" w:rsidP="00DE0632">
            <w:pPr>
              <w:jc w:val="both"/>
              <w:rPr>
                <w:rFonts w:ascii="Arial" w:hAnsi="Arial" w:cs="Arial"/>
                <w:sz w:val="16"/>
                <w:szCs w:val="16"/>
              </w:rPr>
            </w:pPr>
            <w:r w:rsidRPr="009A6A02">
              <w:rPr>
                <w:rFonts w:ascii="Arial" w:hAnsi="Arial" w:cs="Arial"/>
                <w:sz w:val="16"/>
                <w:szCs w:val="16"/>
              </w:rPr>
              <w:t>1010394352</w:t>
            </w:r>
          </w:p>
        </w:tc>
        <w:tc>
          <w:tcPr>
            <w:tcW w:w="1825" w:type="dxa"/>
          </w:tcPr>
          <w:p w14:paraId="10374925" w14:textId="77777777" w:rsidR="00EA3156" w:rsidRPr="009A6A02" w:rsidRDefault="00EA3156" w:rsidP="00E92B21">
            <w:pPr>
              <w:jc w:val="both"/>
              <w:rPr>
                <w:rFonts w:ascii="Arial" w:hAnsi="Arial" w:cs="Arial"/>
                <w:b/>
                <w:sz w:val="16"/>
                <w:szCs w:val="16"/>
              </w:rPr>
            </w:pPr>
            <w:r w:rsidRPr="009A6A02">
              <w:rPr>
                <w:rFonts w:ascii="Arial" w:hAnsi="Arial" w:cs="Arial"/>
                <w:sz w:val="16"/>
                <w:szCs w:val="16"/>
              </w:rPr>
              <w:t>Cheques</w:t>
            </w:r>
          </w:p>
        </w:tc>
        <w:tc>
          <w:tcPr>
            <w:tcW w:w="2250" w:type="dxa"/>
          </w:tcPr>
          <w:p w14:paraId="33FDD321" w14:textId="77777777" w:rsidR="00EA3156" w:rsidRPr="009A6A02" w:rsidRDefault="001C1825" w:rsidP="00E92B21">
            <w:pPr>
              <w:jc w:val="both"/>
              <w:rPr>
                <w:rFonts w:ascii="Arial" w:hAnsi="Arial" w:cs="Arial"/>
                <w:sz w:val="16"/>
                <w:szCs w:val="16"/>
              </w:rPr>
            </w:pPr>
            <w:r w:rsidRPr="009A6A02">
              <w:rPr>
                <w:rFonts w:ascii="Arial" w:hAnsi="Arial" w:cs="Arial"/>
                <w:sz w:val="16"/>
                <w:szCs w:val="16"/>
              </w:rPr>
              <w:t>FAM 2018</w:t>
            </w:r>
          </w:p>
        </w:tc>
        <w:tc>
          <w:tcPr>
            <w:tcW w:w="1554" w:type="dxa"/>
            <w:shd w:val="clear" w:color="auto" w:fill="auto"/>
          </w:tcPr>
          <w:p w14:paraId="2B9965CB" w14:textId="6EB7F3F3" w:rsidR="00EA3156" w:rsidRPr="009A6A02" w:rsidRDefault="009F2407" w:rsidP="00EA3156">
            <w:pPr>
              <w:jc w:val="right"/>
              <w:rPr>
                <w:rFonts w:ascii="Arial" w:hAnsi="Arial" w:cs="Arial"/>
                <w:color w:val="000000"/>
                <w:sz w:val="16"/>
                <w:szCs w:val="16"/>
              </w:rPr>
            </w:pPr>
            <w:r w:rsidRPr="009A6A02">
              <w:rPr>
                <w:rFonts w:ascii="Arial" w:hAnsi="Arial" w:cs="Arial"/>
                <w:color w:val="000000"/>
                <w:sz w:val="16"/>
                <w:szCs w:val="16"/>
              </w:rPr>
              <w:t>1,092.92</w:t>
            </w:r>
          </w:p>
        </w:tc>
      </w:tr>
      <w:tr w:rsidR="00CA6B46" w:rsidRPr="003F5243" w14:paraId="0B24E414" w14:textId="77777777" w:rsidTr="00A666FF">
        <w:trPr>
          <w:trHeight w:val="250"/>
        </w:trPr>
        <w:tc>
          <w:tcPr>
            <w:tcW w:w="2632" w:type="dxa"/>
          </w:tcPr>
          <w:p w14:paraId="3766405A" w14:textId="77777777" w:rsidR="00CA6B46" w:rsidRPr="009A6A02" w:rsidRDefault="00CA6B46" w:rsidP="00DE0632">
            <w:pPr>
              <w:jc w:val="both"/>
              <w:rPr>
                <w:rFonts w:ascii="Arial" w:hAnsi="Arial" w:cs="Arial"/>
                <w:sz w:val="16"/>
                <w:szCs w:val="16"/>
              </w:rPr>
            </w:pPr>
            <w:r w:rsidRPr="009A6A02">
              <w:rPr>
                <w:rFonts w:ascii="Arial" w:hAnsi="Arial" w:cs="Arial"/>
                <w:sz w:val="16"/>
                <w:szCs w:val="16"/>
              </w:rPr>
              <w:t>1027433772</w:t>
            </w:r>
          </w:p>
        </w:tc>
        <w:tc>
          <w:tcPr>
            <w:tcW w:w="1825" w:type="dxa"/>
          </w:tcPr>
          <w:p w14:paraId="68BF9675" w14:textId="77777777" w:rsidR="00CA6B46" w:rsidRPr="009A6A02" w:rsidRDefault="00CA6B46" w:rsidP="00E92B21">
            <w:pPr>
              <w:jc w:val="both"/>
              <w:rPr>
                <w:rFonts w:ascii="Arial" w:hAnsi="Arial" w:cs="Arial"/>
                <w:sz w:val="16"/>
                <w:szCs w:val="16"/>
              </w:rPr>
            </w:pPr>
            <w:r w:rsidRPr="009A6A02">
              <w:rPr>
                <w:rFonts w:ascii="Arial" w:hAnsi="Arial" w:cs="Arial"/>
                <w:sz w:val="16"/>
                <w:szCs w:val="16"/>
              </w:rPr>
              <w:t>Cheques</w:t>
            </w:r>
          </w:p>
        </w:tc>
        <w:tc>
          <w:tcPr>
            <w:tcW w:w="2250" w:type="dxa"/>
          </w:tcPr>
          <w:p w14:paraId="18FBF793" w14:textId="77777777" w:rsidR="00CA6B46" w:rsidRPr="009A6A02" w:rsidRDefault="00CA6B46" w:rsidP="00E92B21">
            <w:pPr>
              <w:jc w:val="both"/>
              <w:rPr>
                <w:rFonts w:ascii="Arial" w:hAnsi="Arial" w:cs="Arial"/>
                <w:sz w:val="16"/>
                <w:szCs w:val="16"/>
              </w:rPr>
            </w:pPr>
            <w:r w:rsidRPr="009A6A02">
              <w:rPr>
                <w:rFonts w:ascii="Arial" w:hAnsi="Arial" w:cs="Arial"/>
                <w:sz w:val="16"/>
                <w:szCs w:val="16"/>
              </w:rPr>
              <w:t>PFCE</w:t>
            </w:r>
          </w:p>
        </w:tc>
        <w:tc>
          <w:tcPr>
            <w:tcW w:w="1554" w:type="dxa"/>
            <w:shd w:val="clear" w:color="auto" w:fill="auto"/>
          </w:tcPr>
          <w:p w14:paraId="1555798D" w14:textId="23494370" w:rsidR="00CA6B46" w:rsidRPr="009A6A02" w:rsidRDefault="009F2407" w:rsidP="00EA3156">
            <w:pPr>
              <w:jc w:val="right"/>
              <w:rPr>
                <w:rFonts w:ascii="Arial" w:hAnsi="Arial" w:cs="Arial"/>
                <w:color w:val="000000"/>
                <w:sz w:val="16"/>
                <w:szCs w:val="16"/>
              </w:rPr>
            </w:pPr>
            <w:r w:rsidRPr="009A6A02">
              <w:rPr>
                <w:rFonts w:ascii="Arial" w:hAnsi="Arial" w:cs="Arial"/>
                <w:color w:val="000000"/>
                <w:sz w:val="16"/>
                <w:szCs w:val="16"/>
              </w:rPr>
              <w:t>29,200.34</w:t>
            </w:r>
          </w:p>
        </w:tc>
      </w:tr>
      <w:tr w:rsidR="009F2407" w:rsidRPr="003F5243" w14:paraId="763AD953" w14:textId="77777777" w:rsidTr="00A666FF">
        <w:trPr>
          <w:trHeight w:val="250"/>
        </w:trPr>
        <w:tc>
          <w:tcPr>
            <w:tcW w:w="2632" w:type="dxa"/>
          </w:tcPr>
          <w:p w14:paraId="3B9161BA" w14:textId="09D8D8DB" w:rsidR="009F2407" w:rsidRPr="009A6A02" w:rsidRDefault="009F2407" w:rsidP="00DE0632">
            <w:pPr>
              <w:jc w:val="both"/>
              <w:rPr>
                <w:rFonts w:ascii="Arial" w:hAnsi="Arial" w:cs="Arial"/>
                <w:sz w:val="16"/>
                <w:szCs w:val="16"/>
              </w:rPr>
            </w:pPr>
            <w:r w:rsidRPr="009A6A02">
              <w:rPr>
                <w:rFonts w:ascii="Arial" w:hAnsi="Arial" w:cs="Arial"/>
                <w:sz w:val="16"/>
                <w:szCs w:val="16"/>
              </w:rPr>
              <w:t>1037654512</w:t>
            </w:r>
          </w:p>
        </w:tc>
        <w:tc>
          <w:tcPr>
            <w:tcW w:w="1825" w:type="dxa"/>
          </w:tcPr>
          <w:p w14:paraId="535EE0D4" w14:textId="4DFDDE58" w:rsidR="009F2407" w:rsidRPr="009A6A02" w:rsidRDefault="009F2407" w:rsidP="00E92B21">
            <w:pPr>
              <w:jc w:val="both"/>
              <w:rPr>
                <w:rFonts w:ascii="Arial" w:hAnsi="Arial" w:cs="Arial"/>
                <w:sz w:val="16"/>
                <w:szCs w:val="16"/>
              </w:rPr>
            </w:pPr>
            <w:r w:rsidRPr="009A6A02">
              <w:rPr>
                <w:rFonts w:ascii="Arial" w:hAnsi="Arial" w:cs="Arial"/>
                <w:sz w:val="16"/>
                <w:szCs w:val="16"/>
              </w:rPr>
              <w:t>Cheques</w:t>
            </w:r>
          </w:p>
        </w:tc>
        <w:tc>
          <w:tcPr>
            <w:tcW w:w="2250" w:type="dxa"/>
          </w:tcPr>
          <w:p w14:paraId="79E4110F" w14:textId="134E8595" w:rsidR="009F2407" w:rsidRPr="009A6A02" w:rsidRDefault="009F2407" w:rsidP="00E92B21">
            <w:pPr>
              <w:jc w:val="both"/>
              <w:rPr>
                <w:rFonts w:ascii="Arial" w:hAnsi="Arial" w:cs="Arial"/>
                <w:sz w:val="16"/>
                <w:szCs w:val="16"/>
              </w:rPr>
            </w:pPr>
            <w:r w:rsidRPr="009A6A02">
              <w:rPr>
                <w:rFonts w:ascii="Arial" w:hAnsi="Arial" w:cs="Arial"/>
                <w:sz w:val="16"/>
                <w:szCs w:val="16"/>
              </w:rPr>
              <w:t>REC. FED.</w:t>
            </w:r>
          </w:p>
        </w:tc>
        <w:tc>
          <w:tcPr>
            <w:tcW w:w="1554" w:type="dxa"/>
            <w:shd w:val="clear" w:color="auto" w:fill="auto"/>
          </w:tcPr>
          <w:p w14:paraId="3D6F69CE" w14:textId="3138DE6D" w:rsidR="009F2407" w:rsidRPr="009A6A02" w:rsidRDefault="009F2407" w:rsidP="00EA3156">
            <w:pPr>
              <w:jc w:val="right"/>
              <w:rPr>
                <w:rFonts w:ascii="Arial" w:hAnsi="Arial" w:cs="Arial"/>
                <w:color w:val="000000"/>
                <w:sz w:val="16"/>
                <w:szCs w:val="16"/>
              </w:rPr>
            </w:pPr>
            <w:r w:rsidRPr="009A6A02">
              <w:rPr>
                <w:rFonts w:ascii="Arial" w:hAnsi="Arial" w:cs="Arial"/>
                <w:color w:val="000000"/>
                <w:sz w:val="16"/>
                <w:szCs w:val="16"/>
              </w:rPr>
              <w:t>770,529.73</w:t>
            </w:r>
          </w:p>
        </w:tc>
      </w:tr>
      <w:tr w:rsidR="00BC2FCE" w:rsidRPr="003F5243" w14:paraId="49D022DC" w14:textId="77777777" w:rsidTr="00A666FF">
        <w:trPr>
          <w:trHeight w:val="250"/>
        </w:trPr>
        <w:tc>
          <w:tcPr>
            <w:tcW w:w="2632" w:type="dxa"/>
          </w:tcPr>
          <w:p w14:paraId="214E7C2E" w14:textId="77777777" w:rsidR="00BC2FCE" w:rsidRPr="009A6A02" w:rsidRDefault="00BC2FCE" w:rsidP="00DE0632">
            <w:pPr>
              <w:jc w:val="both"/>
              <w:rPr>
                <w:rFonts w:ascii="Arial" w:hAnsi="Arial" w:cs="Arial"/>
                <w:b/>
                <w:sz w:val="16"/>
                <w:szCs w:val="16"/>
              </w:rPr>
            </w:pPr>
            <w:r w:rsidRPr="009A6A02">
              <w:rPr>
                <w:rFonts w:ascii="Arial" w:hAnsi="Arial" w:cs="Arial"/>
                <w:b/>
                <w:sz w:val="16"/>
                <w:szCs w:val="16"/>
              </w:rPr>
              <w:t>TOTAL</w:t>
            </w:r>
          </w:p>
        </w:tc>
        <w:tc>
          <w:tcPr>
            <w:tcW w:w="1825" w:type="dxa"/>
          </w:tcPr>
          <w:p w14:paraId="5AFEAAEE" w14:textId="77777777" w:rsidR="00BC2FCE" w:rsidRPr="009A6A02" w:rsidRDefault="00BC2FCE" w:rsidP="00E92B21">
            <w:pPr>
              <w:jc w:val="both"/>
              <w:rPr>
                <w:rFonts w:ascii="Arial" w:hAnsi="Arial" w:cs="Arial"/>
                <w:b/>
                <w:sz w:val="16"/>
                <w:szCs w:val="16"/>
              </w:rPr>
            </w:pPr>
          </w:p>
        </w:tc>
        <w:tc>
          <w:tcPr>
            <w:tcW w:w="2250" w:type="dxa"/>
          </w:tcPr>
          <w:p w14:paraId="76F04B78" w14:textId="77777777" w:rsidR="00BC2FCE" w:rsidRPr="009A6A02" w:rsidRDefault="00BC2FCE" w:rsidP="00E92B21">
            <w:pPr>
              <w:jc w:val="both"/>
              <w:rPr>
                <w:rFonts w:ascii="Arial" w:hAnsi="Arial" w:cs="Arial"/>
                <w:b/>
                <w:sz w:val="16"/>
                <w:szCs w:val="16"/>
              </w:rPr>
            </w:pPr>
          </w:p>
        </w:tc>
        <w:tc>
          <w:tcPr>
            <w:tcW w:w="1554" w:type="dxa"/>
            <w:shd w:val="clear" w:color="auto" w:fill="auto"/>
          </w:tcPr>
          <w:p w14:paraId="7B8C20B8" w14:textId="2069F2F3" w:rsidR="00BC2FCE" w:rsidRPr="009A6A02" w:rsidRDefault="009F2407" w:rsidP="00FA6766">
            <w:pPr>
              <w:jc w:val="right"/>
              <w:rPr>
                <w:rFonts w:ascii="Arial" w:hAnsi="Arial" w:cs="Arial"/>
                <w:b/>
                <w:color w:val="000000"/>
                <w:sz w:val="16"/>
                <w:szCs w:val="16"/>
              </w:rPr>
            </w:pPr>
            <w:r w:rsidRPr="009A6A02">
              <w:rPr>
                <w:rFonts w:ascii="Arial" w:hAnsi="Arial" w:cs="Arial"/>
                <w:b/>
                <w:color w:val="000000"/>
                <w:sz w:val="16"/>
                <w:szCs w:val="16"/>
              </w:rPr>
              <w:t>2,420,758.09</w:t>
            </w:r>
          </w:p>
        </w:tc>
      </w:tr>
    </w:tbl>
    <w:p w14:paraId="50D6410A" w14:textId="77777777" w:rsidR="00B974D7" w:rsidRDefault="00B974D7" w:rsidP="00E92B21">
      <w:pPr>
        <w:ind w:left="567"/>
        <w:jc w:val="both"/>
        <w:rPr>
          <w:rFonts w:ascii="Gotham Book" w:hAnsi="Gotham Book" w:cs="Arial"/>
          <w:b/>
          <w:sz w:val="20"/>
          <w:szCs w:val="20"/>
        </w:rPr>
      </w:pPr>
    </w:p>
    <w:p w14:paraId="468A04C8" w14:textId="77777777" w:rsidR="007805A3" w:rsidRPr="003F5243" w:rsidRDefault="007805A3" w:rsidP="00E92B21">
      <w:pPr>
        <w:ind w:left="567"/>
        <w:jc w:val="both"/>
        <w:rPr>
          <w:rFonts w:ascii="Gotham Book" w:hAnsi="Gotham Book" w:cs="Arial"/>
          <w:b/>
          <w:sz w:val="20"/>
          <w:szCs w:val="20"/>
        </w:rPr>
      </w:pPr>
    </w:p>
    <w:p w14:paraId="37E658EE" w14:textId="77777777" w:rsidR="0047735F" w:rsidRDefault="007E1B0C" w:rsidP="007E1B0C">
      <w:pPr>
        <w:jc w:val="both"/>
        <w:rPr>
          <w:rFonts w:ascii="Gotham Book" w:hAnsi="Gotham Book" w:cs="Arial"/>
          <w:sz w:val="20"/>
          <w:szCs w:val="20"/>
        </w:rPr>
      </w:pPr>
      <w:r>
        <w:rPr>
          <w:rFonts w:ascii="Gotham Book" w:hAnsi="Gotham Book" w:cs="Arial"/>
          <w:sz w:val="20"/>
          <w:szCs w:val="20"/>
        </w:rPr>
        <w:t xml:space="preserve">        </w:t>
      </w:r>
      <w:r w:rsidR="00E92B21" w:rsidRPr="005774EB">
        <w:rPr>
          <w:rFonts w:ascii="Gotham Book" w:hAnsi="Gotham Book" w:cs="Arial"/>
          <w:sz w:val="20"/>
          <w:szCs w:val="20"/>
        </w:rPr>
        <w:t>A la fecha,</w:t>
      </w:r>
      <w:r w:rsidR="00E92B21">
        <w:rPr>
          <w:rFonts w:ascii="Gotham Book" w:hAnsi="Gotham Book" w:cs="Arial"/>
          <w:sz w:val="20"/>
          <w:szCs w:val="20"/>
        </w:rPr>
        <w:t xml:space="preserve"> no se tiene restricción alguna</w:t>
      </w:r>
      <w:r w:rsidR="00E92B21" w:rsidRPr="005774EB">
        <w:rPr>
          <w:rFonts w:ascii="Gotham Book" w:hAnsi="Gotham Book" w:cs="Arial"/>
          <w:sz w:val="20"/>
          <w:szCs w:val="20"/>
        </w:rPr>
        <w:t xml:space="preserve"> en el uso de efectivo.</w:t>
      </w:r>
    </w:p>
    <w:p w14:paraId="1AEE67FF" w14:textId="77777777" w:rsidR="00C425F9" w:rsidRDefault="00C425F9" w:rsidP="007E1B0C">
      <w:pPr>
        <w:jc w:val="both"/>
        <w:rPr>
          <w:rFonts w:ascii="Gotham Book" w:hAnsi="Gotham Book" w:cs="Arial"/>
          <w:sz w:val="20"/>
          <w:szCs w:val="20"/>
        </w:rPr>
      </w:pPr>
    </w:p>
    <w:p w14:paraId="47186AB1" w14:textId="77777777" w:rsidR="005C24A7" w:rsidRDefault="005C24A7" w:rsidP="00E92B21">
      <w:pPr>
        <w:jc w:val="both"/>
        <w:rPr>
          <w:rFonts w:ascii="Gotham Book" w:hAnsi="Gotham Book" w:cs="Arial"/>
          <w:sz w:val="20"/>
          <w:szCs w:val="20"/>
        </w:rPr>
      </w:pPr>
    </w:p>
    <w:p w14:paraId="0EC1E5F7" w14:textId="77777777" w:rsidR="000D5438" w:rsidRDefault="000D5438" w:rsidP="00E92B21">
      <w:pPr>
        <w:jc w:val="both"/>
        <w:rPr>
          <w:rFonts w:ascii="Gotham Book" w:hAnsi="Gotham Book" w:cs="Arial"/>
          <w:b/>
          <w:sz w:val="20"/>
          <w:szCs w:val="20"/>
        </w:rPr>
      </w:pPr>
    </w:p>
    <w:p w14:paraId="3F9FEA28" w14:textId="77777777" w:rsidR="00A05A4A" w:rsidRDefault="00A05A4A" w:rsidP="00E92B21">
      <w:pPr>
        <w:jc w:val="both"/>
        <w:rPr>
          <w:rFonts w:ascii="Gotham Book" w:hAnsi="Gotham Book" w:cs="Arial"/>
          <w:b/>
          <w:sz w:val="20"/>
          <w:szCs w:val="20"/>
        </w:rPr>
      </w:pPr>
    </w:p>
    <w:p w14:paraId="74E6C78F" w14:textId="77777777" w:rsidR="001276FF" w:rsidRDefault="001E018F" w:rsidP="00E92B21">
      <w:pPr>
        <w:jc w:val="both"/>
        <w:rPr>
          <w:rFonts w:ascii="Gotham Book" w:hAnsi="Gotham Book" w:cs="Arial"/>
          <w:b/>
          <w:sz w:val="20"/>
          <w:szCs w:val="20"/>
        </w:rPr>
      </w:pPr>
      <w:r>
        <w:rPr>
          <w:rFonts w:ascii="Gotham Book" w:hAnsi="Gotham Book" w:cs="Arial"/>
          <w:b/>
          <w:sz w:val="20"/>
          <w:szCs w:val="20"/>
        </w:rPr>
        <w:t>-</w:t>
      </w:r>
      <w:r w:rsidR="001276FF" w:rsidRPr="001276FF">
        <w:rPr>
          <w:rFonts w:ascii="Gotham Book" w:hAnsi="Gotham Book" w:cs="Arial"/>
          <w:b/>
          <w:sz w:val="20"/>
          <w:szCs w:val="20"/>
        </w:rPr>
        <w:t>DERECHOS A RECIBIR EFECTIVO Y EQUIVALENTES Y BIENES O SERVICIOS A RECIBIR</w:t>
      </w:r>
    </w:p>
    <w:p w14:paraId="5482C0A5" w14:textId="77777777" w:rsidR="00A72DAC" w:rsidRPr="00A72DAC" w:rsidRDefault="00CD028B" w:rsidP="00A72DAC">
      <w:pPr>
        <w:jc w:val="both"/>
        <w:rPr>
          <w:rFonts w:ascii="Gotham Book" w:hAnsi="Gotham Book" w:cs="Arial"/>
          <w:sz w:val="20"/>
          <w:szCs w:val="20"/>
        </w:rPr>
      </w:pPr>
      <w:r>
        <w:rPr>
          <w:rFonts w:ascii="Gotham Book" w:hAnsi="Gotham Book" w:cs="Arial"/>
          <w:sz w:val="20"/>
          <w:szCs w:val="20"/>
        </w:rPr>
        <w:t>En este mes no</w:t>
      </w:r>
      <w:r w:rsidR="00A72DAC" w:rsidRPr="00A72DAC">
        <w:rPr>
          <w:rFonts w:ascii="Gotham Book" w:hAnsi="Gotham Book" w:cs="Arial"/>
          <w:sz w:val="20"/>
          <w:szCs w:val="20"/>
        </w:rPr>
        <w:t xml:space="preserve"> se aplica</w:t>
      </w:r>
    </w:p>
    <w:p w14:paraId="372551FC" w14:textId="77777777" w:rsidR="001276FF" w:rsidRDefault="001276FF" w:rsidP="00E92B21">
      <w:pPr>
        <w:jc w:val="both"/>
        <w:rPr>
          <w:rFonts w:ascii="Gotham Book" w:hAnsi="Gotham Book" w:cs="Arial"/>
          <w:b/>
          <w:sz w:val="20"/>
          <w:szCs w:val="20"/>
        </w:rPr>
      </w:pPr>
    </w:p>
    <w:p w14:paraId="2DC6F46F" w14:textId="77777777" w:rsidR="00A72DAC" w:rsidRDefault="00A72DAC" w:rsidP="00E92B21">
      <w:pPr>
        <w:jc w:val="both"/>
        <w:rPr>
          <w:rFonts w:ascii="Gotham Book" w:hAnsi="Gotham Book" w:cs="Arial"/>
          <w:b/>
          <w:sz w:val="20"/>
          <w:szCs w:val="20"/>
        </w:rPr>
      </w:pPr>
    </w:p>
    <w:p w14:paraId="449C0F87" w14:textId="77777777" w:rsidR="00A72DAC" w:rsidRDefault="001E018F" w:rsidP="00E92B21">
      <w:pPr>
        <w:jc w:val="both"/>
        <w:rPr>
          <w:rFonts w:ascii="Gotham Book" w:hAnsi="Gotham Book" w:cs="Arial"/>
          <w:b/>
          <w:sz w:val="20"/>
          <w:szCs w:val="20"/>
        </w:rPr>
      </w:pPr>
      <w:r>
        <w:rPr>
          <w:rFonts w:ascii="Gotham Book" w:hAnsi="Gotham Book" w:cs="Arial"/>
          <w:b/>
          <w:sz w:val="20"/>
          <w:szCs w:val="20"/>
        </w:rPr>
        <w:t>-</w:t>
      </w:r>
      <w:r w:rsidR="001276FF">
        <w:rPr>
          <w:rFonts w:ascii="Gotham Book" w:hAnsi="Gotham Book" w:cs="Arial"/>
          <w:b/>
          <w:sz w:val="20"/>
          <w:szCs w:val="20"/>
        </w:rPr>
        <w:t>BIENES DISPONIBLES PARA SU TRASF</w:t>
      </w:r>
      <w:r w:rsidR="00A72DAC">
        <w:rPr>
          <w:rFonts w:ascii="Gotham Book" w:hAnsi="Gotham Book" w:cs="Arial"/>
          <w:b/>
          <w:sz w:val="20"/>
          <w:szCs w:val="20"/>
        </w:rPr>
        <w:t>ORMACION O CONSUMO (INVENTARIO)</w:t>
      </w:r>
    </w:p>
    <w:p w14:paraId="320C99A4" w14:textId="77777777" w:rsidR="00A72DAC" w:rsidRPr="00A72DAC" w:rsidRDefault="00CD028B" w:rsidP="00E92B21">
      <w:pPr>
        <w:jc w:val="both"/>
        <w:rPr>
          <w:rFonts w:ascii="Gotham Book" w:hAnsi="Gotham Book" w:cs="Arial"/>
          <w:sz w:val="20"/>
          <w:szCs w:val="20"/>
        </w:rPr>
      </w:pPr>
      <w:r>
        <w:rPr>
          <w:rFonts w:ascii="Gotham Book" w:hAnsi="Gotham Book" w:cs="Arial"/>
          <w:sz w:val="20"/>
          <w:szCs w:val="20"/>
        </w:rPr>
        <w:t>En este mes n</w:t>
      </w:r>
      <w:r w:rsidR="00A72DAC" w:rsidRPr="00A72DAC">
        <w:rPr>
          <w:rFonts w:ascii="Gotham Book" w:hAnsi="Gotham Book" w:cs="Arial"/>
          <w:sz w:val="20"/>
          <w:szCs w:val="20"/>
        </w:rPr>
        <w:t>o se aplica</w:t>
      </w:r>
    </w:p>
    <w:p w14:paraId="286EFC20" w14:textId="77777777" w:rsidR="001276FF" w:rsidRDefault="001276FF" w:rsidP="00E92B21">
      <w:pPr>
        <w:jc w:val="both"/>
        <w:rPr>
          <w:rFonts w:ascii="Gotham Book" w:hAnsi="Gotham Book" w:cs="Arial"/>
          <w:b/>
          <w:sz w:val="20"/>
          <w:szCs w:val="20"/>
        </w:rPr>
      </w:pPr>
    </w:p>
    <w:p w14:paraId="44CB1F68" w14:textId="77777777" w:rsidR="001276FF" w:rsidRDefault="001E018F" w:rsidP="00E92B21">
      <w:pPr>
        <w:jc w:val="both"/>
        <w:rPr>
          <w:rFonts w:ascii="Gotham Book" w:hAnsi="Gotham Book" w:cs="Arial"/>
          <w:b/>
          <w:sz w:val="20"/>
          <w:szCs w:val="20"/>
        </w:rPr>
      </w:pPr>
      <w:r>
        <w:rPr>
          <w:rFonts w:ascii="Gotham Book" w:hAnsi="Gotham Book" w:cs="Arial"/>
          <w:b/>
          <w:sz w:val="20"/>
          <w:szCs w:val="20"/>
        </w:rPr>
        <w:t>-</w:t>
      </w:r>
      <w:r w:rsidR="00870ABD">
        <w:rPr>
          <w:rFonts w:ascii="Gotham Book" w:hAnsi="Gotham Book" w:cs="Arial"/>
          <w:b/>
          <w:sz w:val="20"/>
          <w:szCs w:val="20"/>
        </w:rPr>
        <w:t>IN</w:t>
      </w:r>
      <w:r w:rsidR="001276FF">
        <w:rPr>
          <w:rFonts w:ascii="Gotham Book" w:hAnsi="Gotham Book" w:cs="Arial"/>
          <w:b/>
          <w:sz w:val="20"/>
          <w:szCs w:val="20"/>
        </w:rPr>
        <w:t>VERSIONES FINANCIERAS</w:t>
      </w:r>
    </w:p>
    <w:p w14:paraId="3F80B312" w14:textId="77777777" w:rsidR="004579CE" w:rsidRDefault="004579CE" w:rsidP="00E92B21">
      <w:pPr>
        <w:jc w:val="both"/>
        <w:rPr>
          <w:rFonts w:ascii="Gotham Book" w:hAnsi="Gotham Book" w:cs="Arial"/>
          <w:b/>
          <w:sz w:val="20"/>
          <w:szCs w:val="20"/>
        </w:rPr>
      </w:pPr>
    </w:p>
    <w:p w14:paraId="47628EA8" w14:textId="77777777" w:rsidR="00CD028B" w:rsidRDefault="00CD028B" w:rsidP="00E92B21">
      <w:pPr>
        <w:jc w:val="both"/>
        <w:rPr>
          <w:rFonts w:ascii="Gotham Book" w:hAnsi="Gotham Book" w:cs="Arial"/>
          <w:b/>
          <w:sz w:val="20"/>
          <w:szCs w:val="20"/>
        </w:rPr>
      </w:pPr>
      <w:r>
        <w:rPr>
          <w:rFonts w:ascii="Gotham Book" w:hAnsi="Gotham Book" w:cs="Arial"/>
          <w:bCs/>
          <w:sz w:val="20"/>
          <w:szCs w:val="20"/>
        </w:rPr>
        <w:t>L</w:t>
      </w:r>
      <w:r w:rsidRPr="005774EB">
        <w:rPr>
          <w:rFonts w:ascii="Gotham Book" w:hAnsi="Gotham Book" w:cs="Arial"/>
          <w:bCs/>
          <w:sz w:val="20"/>
          <w:szCs w:val="20"/>
        </w:rPr>
        <w:t>as inversiones se encuentran representadas principalmente por l</w:t>
      </w:r>
      <w:r>
        <w:rPr>
          <w:rFonts w:ascii="Gotham Book" w:hAnsi="Gotham Book" w:cs="Arial"/>
          <w:bCs/>
          <w:sz w:val="20"/>
          <w:szCs w:val="20"/>
        </w:rPr>
        <w:t xml:space="preserve">as cuentas de cheques </w:t>
      </w:r>
      <w:r w:rsidR="00A666FF">
        <w:rPr>
          <w:rFonts w:ascii="Gotham Book" w:hAnsi="Gotham Book" w:cs="Arial"/>
          <w:bCs/>
          <w:sz w:val="20"/>
          <w:szCs w:val="20"/>
        </w:rPr>
        <w:t>bancario</w:t>
      </w:r>
      <w:r>
        <w:rPr>
          <w:rFonts w:ascii="Gotham Book" w:hAnsi="Gotham Book" w:cs="Arial"/>
          <w:bCs/>
          <w:sz w:val="20"/>
          <w:szCs w:val="20"/>
        </w:rPr>
        <w:t>s:</w:t>
      </w:r>
    </w:p>
    <w:p w14:paraId="2B07AA0F" w14:textId="77777777" w:rsidR="00CD028B" w:rsidRDefault="00CD028B" w:rsidP="00E92B21">
      <w:pPr>
        <w:jc w:val="both"/>
        <w:rPr>
          <w:rFonts w:ascii="Gotham Book" w:hAnsi="Gotham Book" w:cs="Arial"/>
          <w:b/>
          <w:sz w:val="20"/>
          <w:szCs w:val="20"/>
        </w:rPr>
      </w:pPr>
    </w:p>
    <w:tbl>
      <w:tblPr>
        <w:tblStyle w:val="Tablaconcuadrcula"/>
        <w:tblW w:w="0" w:type="auto"/>
        <w:tblInd w:w="108" w:type="dxa"/>
        <w:tblLook w:val="04A0" w:firstRow="1" w:lastRow="0" w:firstColumn="1" w:lastColumn="0" w:noHBand="0" w:noVBand="1"/>
      </w:tblPr>
      <w:tblGrid>
        <w:gridCol w:w="2761"/>
        <w:gridCol w:w="2034"/>
        <w:gridCol w:w="1850"/>
        <w:gridCol w:w="2075"/>
      </w:tblGrid>
      <w:tr w:rsidR="00A72DAC" w:rsidRPr="00B974D7" w14:paraId="6125A535" w14:textId="77777777" w:rsidTr="009C7E55">
        <w:trPr>
          <w:trHeight w:val="284"/>
        </w:trPr>
        <w:tc>
          <w:tcPr>
            <w:tcW w:w="2835" w:type="dxa"/>
          </w:tcPr>
          <w:p w14:paraId="6013D1EC" w14:textId="77777777" w:rsidR="00A72DAC" w:rsidRPr="008F4F8F" w:rsidRDefault="00A72DAC" w:rsidP="00977DED">
            <w:pPr>
              <w:jc w:val="center"/>
              <w:rPr>
                <w:rFonts w:ascii="Arial" w:hAnsi="Arial" w:cs="Arial"/>
                <w:sz w:val="14"/>
                <w:szCs w:val="14"/>
              </w:rPr>
            </w:pPr>
            <w:r w:rsidRPr="008F4F8F">
              <w:rPr>
                <w:rFonts w:ascii="Arial" w:hAnsi="Arial" w:cs="Arial"/>
                <w:sz w:val="14"/>
                <w:szCs w:val="14"/>
              </w:rPr>
              <w:t>No. DE CUENTA</w:t>
            </w:r>
          </w:p>
        </w:tc>
        <w:tc>
          <w:tcPr>
            <w:tcW w:w="2081" w:type="dxa"/>
          </w:tcPr>
          <w:p w14:paraId="736927B8" w14:textId="77777777" w:rsidR="00A72DAC" w:rsidRPr="008F4F8F" w:rsidRDefault="00A72DAC" w:rsidP="00977DED">
            <w:pPr>
              <w:jc w:val="center"/>
              <w:rPr>
                <w:rFonts w:ascii="Arial" w:hAnsi="Arial" w:cs="Arial"/>
                <w:sz w:val="14"/>
                <w:szCs w:val="14"/>
              </w:rPr>
            </w:pPr>
            <w:r w:rsidRPr="008F4F8F">
              <w:rPr>
                <w:rFonts w:ascii="Arial" w:hAnsi="Arial" w:cs="Arial"/>
                <w:sz w:val="14"/>
                <w:szCs w:val="14"/>
              </w:rPr>
              <w:t>TIPO DE CUENTA DE INVERSION</w:t>
            </w:r>
          </w:p>
        </w:tc>
        <w:tc>
          <w:tcPr>
            <w:tcW w:w="1888" w:type="dxa"/>
          </w:tcPr>
          <w:p w14:paraId="2425A7A5" w14:textId="77777777" w:rsidR="00A72DAC" w:rsidRPr="008F4F8F" w:rsidRDefault="00A72DAC" w:rsidP="00977DED">
            <w:pPr>
              <w:jc w:val="center"/>
              <w:rPr>
                <w:rFonts w:ascii="Arial" w:hAnsi="Arial" w:cs="Arial"/>
                <w:sz w:val="14"/>
                <w:szCs w:val="14"/>
              </w:rPr>
            </w:pPr>
            <w:r w:rsidRPr="008F4F8F">
              <w:rPr>
                <w:rFonts w:ascii="Arial" w:hAnsi="Arial" w:cs="Arial"/>
                <w:sz w:val="14"/>
                <w:szCs w:val="14"/>
              </w:rPr>
              <w:t>ORIGEN DE LOS RECURSOS</w:t>
            </w:r>
          </w:p>
        </w:tc>
        <w:tc>
          <w:tcPr>
            <w:tcW w:w="2127" w:type="dxa"/>
            <w:shd w:val="clear" w:color="auto" w:fill="auto"/>
          </w:tcPr>
          <w:p w14:paraId="539D2AB3" w14:textId="77777777" w:rsidR="00A72DAC" w:rsidRPr="008F4F8F" w:rsidRDefault="00A72DAC" w:rsidP="00977DED">
            <w:pPr>
              <w:jc w:val="center"/>
              <w:rPr>
                <w:rFonts w:ascii="Arial" w:hAnsi="Arial" w:cs="Arial"/>
                <w:sz w:val="12"/>
                <w:szCs w:val="12"/>
              </w:rPr>
            </w:pPr>
            <w:r w:rsidRPr="008F4F8F">
              <w:rPr>
                <w:rFonts w:ascii="Arial" w:hAnsi="Arial" w:cs="Arial"/>
                <w:sz w:val="12"/>
                <w:szCs w:val="12"/>
              </w:rPr>
              <w:t>IMPORTE</w:t>
            </w:r>
          </w:p>
          <w:p w14:paraId="4F7BF2FD" w14:textId="01DF0E74" w:rsidR="00A72DAC" w:rsidRPr="008F4F8F" w:rsidRDefault="00634430" w:rsidP="00CD1050">
            <w:pPr>
              <w:jc w:val="center"/>
              <w:rPr>
                <w:rFonts w:ascii="Arial" w:hAnsi="Arial" w:cs="Arial"/>
                <w:sz w:val="14"/>
                <w:szCs w:val="14"/>
              </w:rPr>
            </w:pPr>
            <w:r w:rsidRPr="008F4F8F">
              <w:rPr>
                <w:rFonts w:ascii="Arial" w:hAnsi="Arial" w:cs="Arial"/>
                <w:sz w:val="12"/>
                <w:szCs w:val="12"/>
              </w:rPr>
              <w:t xml:space="preserve">(Saldo bancos al </w:t>
            </w:r>
            <w:r w:rsidR="00D25066">
              <w:rPr>
                <w:rFonts w:ascii="Arial" w:hAnsi="Arial" w:cs="Arial"/>
                <w:sz w:val="12"/>
                <w:szCs w:val="12"/>
              </w:rPr>
              <w:t>3</w:t>
            </w:r>
            <w:r w:rsidR="00524BA7">
              <w:rPr>
                <w:rFonts w:ascii="Arial" w:hAnsi="Arial" w:cs="Arial"/>
                <w:sz w:val="12"/>
                <w:szCs w:val="12"/>
              </w:rPr>
              <w:t xml:space="preserve">0 de </w:t>
            </w:r>
            <w:r w:rsidR="009A6A02">
              <w:rPr>
                <w:rFonts w:ascii="Arial" w:hAnsi="Arial" w:cs="Arial"/>
                <w:sz w:val="12"/>
                <w:szCs w:val="12"/>
              </w:rPr>
              <w:t>JUNIO</w:t>
            </w:r>
            <w:r w:rsidR="00E06C9C" w:rsidRPr="008F4F8F">
              <w:rPr>
                <w:rFonts w:ascii="Arial" w:hAnsi="Arial" w:cs="Arial"/>
                <w:sz w:val="12"/>
                <w:szCs w:val="12"/>
              </w:rPr>
              <w:t xml:space="preserve"> </w:t>
            </w:r>
            <w:r w:rsidR="00A72DAC" w:rsidRPr="008F4F8F">
              <w:rPr>
                <w:rFonts w:ascii="Arial" w:hAnsi="Arial" w:cs="Arial"/>
                <w:sz w:val="12"/>
                <w:szCs w:val="12"/>
              </w:rPr>
              <w:t>de 201</w:t>
            </w:r>
            <w:r w:rsidR="000A4BF7">
              <w:rPr>
                <w:rFonts w:ascii="Arial" w:hAnsi="Arial" w:cs="Arial"/>
                <w:sz w:val="12"/>
                <w:szCs w:val="12"/>
              </w:rPr>
              <w:t>9</w:t>
            </w:r>
            <w:r w:rsidR="00A72DAC" w:rsidRPr="008F4F8F">
              <w:rPr>
                <w:rFonts w:ascii="Arial" w:hAnsi="Arial" w:cs="Arial"/>
                <w:sz w:val="12"/>
                <w:szCs w:val="12"/>
              </w:rPr>
              <w:t>)</w:t>
            </w:r>
          </w:p>
        </w:tc>
      </w:tr>
      <w:tr w:rsidR="00A72DAC" w:rsidRPr="004C6369" w14:paraId="02136E51" w14:textId="77777777" w:rsidTr="009C7E55">
        <w:trPr>
          <w:trHeight w:val="250"/>
        </w:trPr>
        <w:tc>
          <w:tcPr>
            <w:tcW w:w="2835" w:type="dxa"/>
          </w:tcPr>
          <w:p w14:paraId="7C3FBF29" w14:textId="77777777" w:rsidR="00A72DAC" w:rsidRDefault="00A72DAC" w:rsidP="00977DED">
            <w:r>
              <w:rPr>
                <w:rFonts w:ascii="Arial" w:hAnsi="Arial" w:cs="Arial"/>
                <w:sz w:val="16"/>
                <w:szCs w:val="16"/>
              </w:rPr>
              <w:t>0215205724</w:t>
            </w:r>
          </w:p>
        </w:tc>
        <w:tc>
          <w:tcPr>
            <w:tcW w:w="2081" w:type="dxa"/>
          </w:tcPr>
          <w:p w14:paraId="34959117" w14:textId="77777777" w:rsidR="00A72DAC" w:rsidRDefault="00A72DAC" w:rsidP="00977DED">
            <w:r w:rsidRPr="006E1E35">
              <w:rPr>
                <w:rFonts w:ascii="Arial" w:hAnsi="Arial" w:cs="Arial"/>
                <w:sz w:val="16"/>
                <w:szCs w:val="16"/>
              </w:rPr>
              <w:t>Cheques</w:t>
            </w:r>
          </w:p>
        </w:tc>
        <w:tc>
          <w:tcPr>
            <w:tcW w:w="1888" w:type="dxa"/>
          </w:tcPr>
          <w:p w14:paraId="68EBE94F" w14:textId="77777777" w:rsidR="00A72DAC" w:rsidRPr="00B974D7" w:rsidRDefault="00A72DAC" w:rsidP="00977DED">
            <w:pPr>
              <w:jc w:val="both"/>
              <w:rPr>
                <w:rFonts w:ascii="Arial" w:hAnsi="Arial" w:cs="Arial"/>
                <w:sz w:val="16"/>
                <w:szCs w:val="16"/>
              </w:rPr>
            </w:pPr>
            <w:r>
              <w:rPr>
                <w:rFonts w:ascii="Arial" w:hAnsi="Arial" w:cs="Arial"/>
                <w:sz w:val="16"/>
                <w:szCs w:val="16"/>
              </w:rPr>
              <w:t>Nomina</w:t>
            </w:r>
          </w:p>
        </w:tc>
        <w:tc>
          <w:tcPr>
            <w:tcW w:w="2127" w:type="dxa"/>
            <w:shd w:val="clear" w:color="auto" w:fill="auto"/>
          </w:tcPr>
          <w:p w14:paraId="3D626041" w14:textId="04786500" w:rsidR="00A72DAC" w:rsidRPr="008F4F8F" w:rsidRDefault="00D25066" w:rsidP="008F4F8F">
            <w:pPr>
              <w:jc w:val="center"/>
              <w:rPr>
                <w:rFonts w:ascii="Calibri" w:hAnsi="Calibri"/>
                <w:color w:val="000000"/>
                <w:sz w:val="20"/>
                <w:szCs w:val="22"/>
              </w:rPr>
            </w:pPr>
            <w:r>
              <w:rPr>
                <w:rFonts w:ascii="Calibri" w:hAnsi="Calibri"/>
                <w:color w:val="000000"/>
                <w:sz w:val="20"/>
                <w:szCs w:val="22"/>
              </w:rPr>
              <w:t>100.14</w:t>
            </w:r>
          </w:p>
        </w:tc>
      </w:tr>
      <w:tr w:rsidR="0007747D" w:rsidRPr="004C6369" w14:paraId="77A7D53D" w14:textId="77777777" w:rsidTr="009C7E55">
        <w:trPr>
          <w:trHeight w:val="250"/>
        </w:trPr>
        <w:tc>
          <w:tcPr>
            <w:tcW w:w="2835" w:type="dxa"/>
          </w:tcPr>
          <w:p w14:paraId="3E7BBE97" w14:textId="77777777" w:rsidR="0007747D" w:rsidRDefault="0007747D" w:rsidP="00977DED">
            <w:pPr>
              <w:rPr>
                <w:rFonts w:ascii="Arial" w:hAnsi="Arial" w:cs="Arial"/>
                <w:sz w:val="16"/>
                <w:szCs w:val="16"/>
              </w:rPr>
            </w:pPr>
            <w:r>
              <w:rPr>
                <w:rFonts w:ascii="Arial" w:hAnsi="Arial" w:cs="Arial"/>
                <w:sz w:val="16"/>
                <w:szCs w:val="16"/>
              </w:rPr>
              <w:t>0298094408</w:t>
            </w:r>
          </w:p>
        </w:tc>
        <w:tc>
          <w:tcPr>
            <w:tcW w:w="2081" w:type="dxa"/>
          </w:tcPr>
          <w:p w14:paraId="2C4B844B" w14:textId="77777777" w:rsidR="0007747D" w:rsidRDefault="0007747D" w:rsidP="00977DED">
            <w:pPr>
              <w:rPr>
                <w:rFonts w:ascii="Arial" w:hAnsi="Arial" w:cs="Arial"/>
                <w:sz w:val="16"/>
                <w:szCs w:val="16"/>
              </w:rPr>
            </w:pPr>
            <w:r>
              <w:rPr>
                <w:rFonts w:ascii="Arial" w:hAnsi="Arial" w:cs="Arial"/>
                <w:sz w:val="16"/>
                <w:szCs w:val="16"/>
              </w:rPr>
              <w:t>Cheques</w:t>
            </w:r>
          </w:p>
        </w:tc>
        <w:tc>
          <w:tcPr>
            <w:tcW w:w="1888" w:type="dxa"/>
          </w:tcPr>
          <w:p w14:paraId="681F0F21" w14:textId="77777777" w:rsidR="0007747D" w:rsidRDefault="0007747D" w:rsidP="00977DED">
            <w:pPr>
              <w:jc w:val="both"/>
              <w:rPr>
                <w:rFonts w:ascii="Arial" w:hAnsi="Arial" w:cs="Arial"/>
                <w:sz w:val="16"/>
                <w:szCs w:val="16"/>
              </w:rPr>
            </w:pPr>
            <w:r>
              <w:rPr>
                <w:rFonts w:ascii="Arial" w:hAnsi="Arial" w:cs="Arial"/>
                <w:sz w:val="16"/>
                <w:szCs w:val="16"/>
              </w:rPr>
              <w:t>F.A.M. 2015</w:t>
            </w:r>
          </w:p>
        </w:tc>
        <w:tc>
          <w:tcPr>
            <w:tcW w:w="2127" w:type="dxa"/>
            <w:shd w:val="clear" w:color="auto" w:fill="auto"/>
          </w:tcPr>
          <w:p w14:paraId="0A9455AF" w14:textId="10B7E669" w:rsidR="0007747D" w:rsidRPr="008F4F8F" w:rsidRDefault="001C1825" w:rsidP="008F4F8F">
            <w:pPr>
              <w:jc w:val="center"/>
              <w:rPr>
                <w:rFonts w:ascii="Calibri" w:hAnsi="Calibri"/>
                <w:color w:val="000000"/>
                <w:sz w:val="20"/>
                <w:szCs w:val="22"/>
              </w:rPr>
            </w:pPr>
            <w:r>
              <w:rPr>
                <w:rFonts w:ascii="Calibri" w:hAnsi="Calibri"/>
                <w:color w:val="000000"/>
                <w:sz w:val="20"/>
                <w:szCs w:val="22"/>
              </w:rPr>
              <w:t>2</w:t>
            </w:r>
            <w:r w:rsidR="00D25066">
              <w:rPr>
                <w:rFonts w:ascii="Calibri" w:hAnsi="Calibri"/>
                <w:color w:val="000000"/>
                <w:sz w:val="20"/>
                <w:szCs w:val="22"/>
              </w:rPr>
              <w:t>,306.19</w:t>
            </w:r>
          </w:p>
        </w:tc>
      </w:tr>
    </w:tbl>
    <w:p w14:paraId="7CAC8DFA" w14:textId="77777777" w:rsidR="00A72DAC" w:rsidRDefault="00A72DAC" w:rsidP="00E92B21">
      <w:pPr>
        <w:jc w:val="both"/>
        <w:rPr>
          <w:rFonts w:ascii="Gotham Book" w:hAnsi="Gotham Book" w:cs="Arial"/>
          <w:b/>
          <w:sz w:val="20"/>
          <w:szCs w:val="20"/>
        </w:rPr>
      </w:pPr>
    </w:p>
    <w:p w14:paraId="02CFA3BD" w14:textId="77777777" w:rsidR="001276FF" w:rsidRDefault="001276FF" w:rsidP="00E92B21">
      <w:pPr>
        <w:jc w:val="both"/>
        <w:rPr>
          <w:rFonts w:ascii="Gotham Book" w:hAnsi="Gotham Book" w:cs="Arial"/>
          <w:b/>
          <w:sz w:val="20"/>
          <w:szCs w:val="20"/>
        </w:rPr>
      </w:pPr>
    </w:p>
    <w:p w14:paraId="72C93D22" w14:textId="77777777" w:rsidR="001276FF" w:rsidRDefault="001E018F" w:rsidP="00E92B21">
      <w:pPr>
        <w:jc w:val="both"/>
        <w:rPr>
          <w:rFonts w:ascii="Gotham Book" w:hAnsi="Gotham Book" w:cs="Arial"/>
          <w:b/>
          <w:sz w:val="20"/>
          <w:szCs w:val="20"/>
        </w:rPr>
      </w:pPr>
      <w:r>
        <w:rPr>
          <w:rFonts w:ascii="Gotham Book" w:hAnsi="Gotham Book" w:cs="Arial"/>
          <w:b/>
          <w:sz w:val="20"/>
          <w:szCs w:val="20"/>
        </w:rPr>
        <w:t>-</w:t>
      </w:r>
      <w:r w:rsidR="001276FF">
        <w:rPr>
          <w:rFonts w:ascii="Gotham Book" w:hAnsi="Gotham Book" w:cs="Arial"/>
          <w:b/>
          <w:sz w:val="20"/>
          <w:szCs w:val="20"/>
        </w:rPr>
        <w:t>BIE</w:t>
      </w:r>
      <w:r w:rsidR="00870ABD">
        <w:rPr>
          <w:rFonts w:ascii="Gotham Book" w:hAnsi="Gotham Book" w:cs="Arial"/>
          <w:b/>
          <w:sz w:val="20"/>
          <w:szCs w:val="20"/>
        </w:rPr>
        <w:t>NES MUEBLES, INMUEBLES E INTANG</w:t>
      </w:r>
      <w:r w:rsidR="001276FF">
        <w:rPr>
          <w:rFonts w:ascii="Gotham Book" w:hAnsi="Gotham Book" w:cs="Arial"/>
          <w:b/>
          <w:sz w:val="20"/>
          <w:szCs w:val="20"/>
        </w:rPr>
        <w:t>IBLES</w:t>
      </w:r>
    </w:p>
    <w:p w14:paraId="2D3B3964" w14:textId="77777777" w:rsidR="001276FF" w:rsidRDefault="00D776AC" w:rsidP="00E92B21">
      <w:pPr>
        <w:jc w:val="both"/>
        <w:rPr>
          <w:rFonts w:ascii="Gotham Book" w:hAnsi="Gotham Book" w:cs="Arial"/>
          <w:sz w:val="20"/>
          <w:szCs w:val="20"/>
        </w:rPr>
      </w:pPr>
      <w:r w:rsidRPr="001B037A">
        <w:rPr>
          <w:rFonts w:ascii="Gotham Book" w:hAnsi="Gotham Book" w:cs="Arial"/>
          <w:sz w:val="20"/>
          <w:szCs w:val="20"/>
        </w:rPr>
        <w:t xml:space="preserve">En este mes </w:t>
      </w:r>
      <w:r w:rsidR="001B037A" w:rsidRPr="001B037A">
        <w:rPr>
          <w:rFonts w:ascii="Gotham Book" w:hAnsi="Gotham Book" w:cs="Arial"/>
          <w:sz w:val="20"/>
          <w:szCs w:val="20"/>
        </w:rPr>
        <w:t xml:space="preserve">no </w:t>
      </w:r>
      <w:r w:rsidRPr="001B037A">
        <w:rPr>
          <w:rFonts w:ascii="Gotham Book" w:hAnsi="Gotham Book" w:cs="Arial"/>
          <w:sz w:val="20"/>
          <w:szCs w:val="20"/>
        </w:rPr>
        <w:t>se adquirió mobiliario y equipo</w:t>
      </w:r>
      <w:r w:rsidR="001B037A" w:rsidRPr="001B037A">
        <w:rPr>
          <w:rFonts w:ascii="Gotham Book" w:hAnsi="Gotham Book" w:cs="Arial"/>
          <w:sz w:val="20"/>
          <w:szCs w:val="20"/>
        </w:rPr>
        <w:t xml:space="preserve"> e intangibles</w:t>
      </w:r>
      <w:r w:rsidRPr="001B037A">
        <w:rPr>
          <w:rFonts w:ascii="Gotham Book" w:hAnsi="Gotham Book" w:cs="Arial"/>
          <w:sz w:val="20"/>
          <w:szCs w:val="20"/>
        </w:rPr>
        <w:t xml:space="preserve"> </w:t>
      </w:r>
    </w:p>
    <w:p w14:paraId="572D1D73" w14:textId="77777777" w:rsidR="0007747D" w:rsidRDefault="0007747D" w:rsidP="00E92B21">
      <w:pPr>
        <w:jc w:val="both"/>
        <w:rPr>
          <w:rFonts w:ascii="Gotham Book" w:hAnsi="Gotham Book" w:cs="Arial"/>
          <w:b/>
          <w:sz w:val="20"/>
          <w:szCs w:val="20"/>
        </w:rPr>
      </w:pPr>
    </w:p>
    <w:p w14:paraId="78CFB398" w14:textId="77777777" w:rsidR="0012395A" w:rsidRDefault="001E018F" w:rsidP="00E92B21">
      <w:pPr>
        <w:jc w:val="both"/>
        <w:rPr>
          <w:rFonts w:ascii="Gotham Book" w:hAnsi="Gotham Book" w:cs="Arial"/>
          <w:b/>
          <w:sz w:val="20"/>
          <w:szCs w:val="20"/>
        </w:rPr>
      </w:pPr>
      <w:r>
        <w:rPr>
          <w:rFonts w:ascii="Gotham Book" w:hAnsi="Gotham Book" w:cs="Arial"/>
          <w:b/>
          <w:sz w:val="20"/>
          <w:szCs w:val="20"/>
        </w:rPr>
        <w:t>-</w:t>
      </w:r>
      <w:r w:rsidR="001276FF">
        <w:rPr>
          <w:rFonts w:ascii="Gotham Book" w:hAnsi="Gotham Book" w:cs="Arial"/>
          <w:b/>
          <w:sz w:val="20"/>
          <w:szCs w:val="20"/>
        </w:rPr>
        <w:t>ESTIMACIONES Y DETERIOROS</w:t>
      </w:r>
    </w:p>
    <w:p w14:paraId="5329C0DC" w14:textId="77777777" w:rsidR="00A72DAC" w:rsidRDefault="00CD028B" w:rsidP="00E92B21">
      <w:pPr>
        <w:jc w:val="both"/>
        <w:rPr>
          <w:rFonts w:ascii="Gotham Book" w:hAnsi="Gotham Book" w:cs="Arial"/>
          <w:b/>
          <w:sz w:val="20"/>
          <w:szCs w:val="20"/>
        </w:rPr>
      </w:pPr>
      <w:r>
        <w:rPr>
          <w:rFonts w:ascii="Gotham Book" w:hAnsi="Gotham Book" w:cs="Arial"/>
          <w:sz w:val="20"/>
          <w:szCs w:val="20"/>
        </w:rPr>
        <w:t>En este mes n</w:t>
      </w:r>
      <w:r w:rsidR="00A72DAC" w:rsidRPr="00A72DAC">
        <w:rPr>
          <w:rFonts w:ascii="Gotham Book" w:hAnsi="Gotham Book" w:cs="Arial"/>
          <w:sz w:val="20"/>
          <w:szCs w:val="20"/>
        </w:rPr>
        <w:t>o se aplica</w:t>
      </w:r>
    </w:p>
    <w:p w14:paraId="03D88E78" w14:textId="77777777" w:rsidR="001276FF" w:rsidRDefault="001276FF" w:rsidP="00E92B21">
      <w:pPr>
        <w:jc w:val="both"/>
        <w:rPr>
          <w:rFonts w:ascii="Gotham Book" w:hAnsi="Gotham Book" w:cs="Arial"/>
          <w:b/>
          <w:sz w:val="20"/>
          <w:szCs w:val="20"/>
        </w:rPr>
      </w:pPr>
    </w:p>
    <w:p w14:paraId="25DE3D34" w14:textId="77777777" w:rsidR="00A666FF" w:rsidRDefault="001E018F" w:rsidP="00E92B21">
      <w:pPr>
        <w:jc w:val="both"/>
        <w:rPr>
          <w:rFonts w:ascii="Gotham Book" w:hAnsi="Gotham Book" w:cs="Arial"/>
          <w:b/>
          <w:sz w:val="20"/>
          <w:szCs w:val="20"/>
        </w:rPr>
      </w:pPr>
      <w:r>
        <w:rPr>
          <w:rFonts w:ascii="Gotham Book" w:hAnsi="Gotham Book" w:cs="Arial"/>
          <w:b/>
          <w:sz w:val="20"/>
          <w:szCs w:val="20"/>
        </w:rPr>
        <w:t>-</w:t>
      </w:r>
      <w:r w:rsidR="001276FF">
        <w:rPr>
          <w:rFonts w:ascii="Gotham Book" w:hAnsi="Gotham Book" w:cs="Arial"/>
          <w:b/>
          <w:sz w:val="20"/>
          <w:szCs w:val="20"/>
        </w:rPr>
        <w:t>OTROS ACTIVOS</w:t>
      </w:r>
    </w:p>
    <w:p w14:paraId="59DEC2CA" w14:textId="77777777" w:rsidR="00691844" w:rsidRPr="00137D03" w:rsidRDefault="0012395A" w:rsidP="00E92B21">
      <w:pPr>
        <w:jc w:val="both"/>
        <w:rPr>
          <w:rFonts w:ascii="Gotham Book" w:hAnsi="Gotham Book" w:cs="Arial"/>
          <w:sz w:val="20"/>
          <w:szCs w:val="20"/>
        </w:rPr>
      </w:pPr>
      <w:r>
        <w:rPr>
          <w:rFonts w:ascii="Gotham Book" w:hAnsi="Gotham Book" w:cs="Arial"/>
          <w:sz w:val="20"/>
          <w:szCs w:val="20"/>
        </w:rPr>
        <w:t>En este mes no se aplica</w:t>
      </w:r>
      <w:r w:rsidR="00137D03" w:rsidRPr="005C0904">
        <w:rPr>
          <w:rFonts w:ascii="Gotham Book" w:hAnsi="Gotham Book" w:cs="Arial"/>
          <w:sz w:val="20"/>
          <w:szCs w:val="20"/>
        </w:rPr>
        <w:t>.</w:t>
      </w:r>
    </w:p>
    <w:p w14:paraId="51E3A37C" w14:textId="77777777" w:rsidR="001276FF" w:rsidRDefault="001276FF" w:rsidP="00E92B21">
      <w:pPr>
        <w:jc w:val="both"/>
        <w:rPr>
          <w:rFonts w:ascii="Gotham Book" w:hAnsi="Gotham Book" w:cs="Arial"/>
          <w:b/>
          <w:sz w:val="20"/>
          <w:szCs w:val="20"/>
        </w:rPr>
      </w:pPr>
    </w:p>
    <w:p w14:paraId="2503BFAA" w14:textId="77777777" w:rsidR="001276FF" w:rsidRPr="00756115" w:rsidRDefault="00756115" w:rsidP="00756115">
      <w:pPr>
        <w:ind w:firstLine="708"/>
        <w:jc w:val="both"/>
        <w:rPr>
          <w:rFonts w:ascii="Gotham Book" w:hAnsi="Gotham Book" w:cs="Arial"/>
          <w:b/>
          <w:sz w:val="20"/>
          <w:szCs w:val="20"/>
        </w:rPr>
      </w:pPr>
      <w:r>
        <w:rPr>
          <w:rFonts w:ascii="Gotham Book" w:hAnsi="Gotham Book" w:cs="Arial"/>
          <w:b/>
          <w:sz w:val="20"/>
          <w:szCs w:val="20"/>
        </w:rPr>
        <w:t xml:space="preserve">II) </w:t>
      </w:r>
      <w:r w:rsidR="001276FF" w:rsidRPr="00756115">
        <w:rPr>
          <w:rFonts w:ascii="Gotham Book" w:hAnsi="Gotham Book" w:cs="Arial"/>
          <w:b/>
          <w:sz w:val="20"/>
          <w:szCs w:val="20"/>
        </w:rPr>
        <w:t>NOTAS AL ESTADO DE ACTIVIDADES</w:t>
      </w:r>
    </w:p>
    <w:p w14:paraId="1BDC9AA7" w14:textId="77777777" w:rsidR="001276FF" w:rsidRDefault="001276FF" w:rsidP="00E92B21">
      <w:pPr>
        <w:jc w:val="both"/>
        <w:rPr>
          <w:rFonts w:ascii="Gotham Book" w:hAnsi="Gotham Book" w:cs="Arial"/>
          <w:b/>
          <w:sz w:val="20"/>
          <w:szCs w:val="20"/>
        </w:rPr>
      </w:pPr>
    </w:p>
    <w:p w14:paraId="7925AD7D" w14:textId="77777777" w:rsidR="001276FF" w:rsidRDefault="001E018F" w:rsidP="00E92B21">
      <w:pPr>
        <w:jc w:val="both"/>
        <w:rPr>
          <w:rFonts w:ascii="Gotham Book" w:hAnsi="Gotham Book" w:cs="Arial"/>
          <w:b/>
          <w:sz w:val="20"/>
          <w:szCs w:val="20"/>
        </w:rPr>
      </w:pPr>
      <w:r>
        <w:rPr>
          <w:rFonts w:ascii="Gotham Book" w:hAnsi="Gotham Book" w:cs="Arial"/>
          <w:b/>
          <w:sz w:val="20"/>
          <w:szCs w:val="20"/>
        </w:rPr>
        <w:t>-</w:t>
      </w:r>
      <w:r w:rsidR="001276FF">
        <w:rPr>
          <w:rFonts w:ascii="Gotham Book" w:hAnsi="Gotham Book" w:cs="Arial"/>
          <w:b/>
          <w:sz w:val="20"/>
          <w:szCs w:val="20"/>
        </w:rPr>
        <w:t>INGRESOS DE GESTION</w:t>
      </w:r>
    </w:p>
    <w:p w14:paraId="357D96C9" w14:textId="77777777" w:rsidR="005C0904" w:rsidRDefault="005C0904" w:rsidP="00E92B21">
      <w:pPr>
        <w:jc w:val="both"/>
        <w:rPr>
          <w:rFonts w:ascii="Gotham Book" w:hAnsi="Gotham Book" w:cs="Arial"/>
          <w:b/>
          <w:sz w:val="20"/>
          <w:szCs w:val="20"/>
        </w:rPr>
      </w:pPr>
    </w:p>
    <w:p w14:paraId="7823F492" w14:textId="6C9CDBAD" w:rsidR="00154DF5" w:rsidRPr="00A05A4A" w:rsidRDefault="00154DF5" w:rsidP="009A5D1E">
      <w:pPr>
        <w:jc w:val="both"/>
        <w:rPr>
          <w:rFonts w:ascii="Gotham Book" w:hAnsi="Gotham Book"/>
          <w:sz w:val="20"/>
          <w:szCs w:val="20"/>
        </w:rPr>
      </w:pPr>
      <w:r w:rsidRPr="00FC3774">
        <w:rPr>
          <w:rFonts w:ascii="Gotham Book" w:hAnsi="Gotham Book"/>
          <w:sz w:val="20"/>
          <w:szCs w:val="20"/>
        </w:rPr>
        <w:t>La Universidad</w:t>
      </w:r>
      <w:r w:rsidRPr="00FC3774">
        <w:rPr>
          <w:rFonts w:ascii="Gotham Book" w:hAnsi="Gotham Book"/>
          <w:b/>
          <w:sz w:val="20"/>
          <w:szCs w:val="20"/>
        </w:rPr>
        <w:t xml:space="preserve"> </w:t>
      </w:r>
      <w:r w:rsidRPr="00FC3774">
        <w:rPr>
          <w:rFonts w:ascii="Gotham Book" w:hAnsi="Gotham Book"/>
          <w:sz w:val="20"/>
          <w:szCs w:val="20"/>
        </w:rPr>
        <w:t xml:space="preserve">al </w:t>
      </w:r>
      <w:r w:rsidR="00D25066">
        <w:rPr>
          <w:rFonts w:ascii="Gotham Book" w:hAnsi="Gotham Book"/>
          <w:sz w:val="20"/>
          <w:szCs w:val="20"/>
        </w:rPr>
        <w:t>3</w:t>
      </w:r>
      <w:r w:rsidR="00524BA7">
        <w:rPr>
          <w:rFonts w:ascii="Gotham Book" w:hAnsi="Gotham Book"/>
          <w:sz w:val="20"/>
          <w:szCs w:val="20"/>
        </w:rPr>
        <w:t>0</w:t>
      </w:r>
      <w:r w:rsidRPr="00FC3774">
        <w:rPr>
          <w:rFonts w:ascii="Gotham Book" w:hAnsi="Gotham Book"/>
          <w:sz w:val="20"/>
          <w:szCs w:val="20"/>
        </w:rPr>
        <w:t xml:space="preserve"> de </w:t>
      </w:r>
      <w:r w:rsidR="009A6A02">
        <w:rPr>
          <w:rFonts w:ascii="Gotham Book" w:hAnsi="Gotham Book"/>
          <w:sz w:val="20"/>
          <w:szCs w:val="20"/>
        </w:rPr>
        <w:t>junio</w:t>
      </w:r>
      <w:r w:rsidRPr="00FC3774">
        <w:rPr>
          <w:rFonts w:ascii="Gotham Book" w:hAnsi="Gotham Book"/>
          <w:sz w:val="20"/>
          <w:szCs w:val="20"/>
        </w:rPr>
        <w:t xml:space="preserve"> de 201</w:t>
      </w:r>
      <w:r>
        <w:rPr>
          <w:rFonts w:ascii="Gotham Book" w:hAnsi="Gotham Book"/>
          <w:sz w:val="20"/>
          <w:szCs w:val="20"/>
        </w:rPr>
        <w:t>9</w:t>
      </w:r>
      <w:r w:rsidRPr="00FC3774">
        <w:rPr>
          <w:rFonts w:ascii="Gotham Book" w:hAnsi="Gotham Book"/>
          <w:sz w:val="20"/>
          <w:szCs w:val="20"/>
        </w:rPr>
        <w:t xml:space="preserve"> ha obtenido ingresos por concepto </w:t>
      </w:r>
      <w:r>
        <w:rPr>
          <w:rFonts w:ascii="Gotham Book" w:hAnsi="Gotham Book"/>
          <w:sz w:val="20"/>
          <w:szCs w:val="20"/>
        </w:rPr>
        <w:t xml:space="preserve">de </w:t>
      </w:r>
      <w:r w:rsidRPr="00FC3774">
        <w:rPr>
          <w:rFonts w:ascii="Gotham Book" w:hAnsi="Gotham Book"/>
          <w:sz w:val="20"/>
          <w:szCs w:val="20"/>
        </w:rPr>
        <w:t xml:space="preserve">Subsidio Estatal </w:t>
      </w:r>
      <w:r>
        <w:rPr>
          <w:rFonts w:ascii="Gotham Book" w:hAnsi="Gotham Book"/>
          <w:sz w:val="20"/>
          <w:szCs w:val="20"/>
        </w:rPr>
        <w:t xml:space="preserve">por </w:t>
      </w:r>
      <w:r w:rsidRPr="00FC3774">
        <w:rPr>
          <w:rFonts w:ascii="Gotham Book" w:hAnsi="Gotham Book"/>
          <w:sz w:val="20"/>
          <w:szCs w:val="20"/>
        </w:rPr>
        <w:t>$</w:t>
      </w:r>
      <w:r w:rsidR="00F5223B">
        <w:rPr>
          <w:rFonts w:ascii="Gotham Book" w:hAnsi="Gotham Book"/>
          <w:sz w:val="20"/>
          <w:szCs w:val="20"/>
        </w:rPr>
        <w:t>694,918.00</w:t>
      </w:r>
      <w:r w:rsidR="009A6A02">
        <w:rPr>
          <w:rFonts w:ascii="Gotham Book" w:hAnsi="Gotham Book"/>
          <w:sz w:val="20"/>
          <w:szCs w:val="20"/>
        </w:rPr>
        <w:t xml:space="preserve">                                                  </w:t>
      </w:r>
      <w:proofErr w:type="gramStart"/>
      <w:r w:rsidR="009A6A02">
        <w:rPr>
          <w:rFonts w:ascii="Gotham Book" w:hAnsi="Gotham Book"/>
          <w:sz w:val="20"/>
          <w:szCs w:val="20"/>
        </w:rPr>
        <w:t xml:space="preserve">  </w:t>
      </w:r>
      <w:r w:rsidRPr="00FC3774">
        <w:rPr>
          <w:rFonts w:ascii="Gotham Book" w:hAnsi="Gotham Book"/>
          <w:sz w:val="20"/>
          <w:szCs w:val="20"/>
        </w:rPr>
        <w:t xml:space="preserve"> (</w:t>
      </w:r>
      <w:proofErr w:type="gramEnd"/>
      <w:r w:rsidR="00F5223B">
        <w:rPr>
          <w:rFonts w:ascii="Gotham Book" w:hAnsi="Gotham Book"/>
          <w:sz w:val="20"/>
          <w:szCs w:val="20"/>
        </w:rPr>
        <w:t>Seiscientos noventa y cuatro mil novecientos dieciocho</w:t>
      </w:r>
      <w:r>
        <w:rPr>
          <w:rFonts w:ascii="Gotham Book" w:hAnsi="Gotham Book"/>
          <w:sz w:val="20"/>
          <w:szCs w:val="20"/>
        </w:rPr>
        <w:t xml:space="preserve"> pesos </w:t>
      </w:r>
      <w:r w:rsidR="000F4A1F">
        <w:rPr>
          <w:rFonts w:ascii="Gotham Book" w:hAnsi="Gotham Book"/>
          <w:sz w:val="20"/>
          <w:szCs w:val="20"/>
        </w:rPr>
        <w:t>00</w:t>
      </w:r>
      <w:r w:rsidRPr="00FC3774">
        <w:rPr>
          <w:rFonts w:ascii="Gotham Book" w:hAnsi="Gotham Book"/>
          <w:sz w:val="20"/>
          <w:szCs w:val="20"/>
        </w:rPr>
        <w:t>/100 M.N.)</w:t>
      </w:r>
      <w:r w:rsidR="000F4A1F">
        <w:rPr>
          <w:rFonts w:ascii="Gotham Book" w:hAnsi="Gotham Book"/>
          <w:sz w:val="20"/>
          <w:szCs w:val="20"/>
        </w:rPr>
        <w:t>,</w:t>
      </w:r>
      <w:r w:rsidRPr="00FC3774">
        <w:rPr>
          <w:rFonts w:ascii="Gotham Book" w:hAnsi="Gotham Book"/>
          <w:sz w:val="20"/>
          <w:szCs w:val="20"/>
        </w:rPr>
        <w:t xml:space="preserve"> </w:t>
      </w:r>
      <w:r w:rsidR="000F4A1F">
        <w:rPr>
          <w:rFonts w:ascii="Gotham Book" w:hAnsi="Gotham Book"/>
          <w:sz w:val="20"/>
          <w:szCs w:val="20"/>
        </w:rPr>
        <w:t>I</w:t>
      </w:r>
      <w:r w:rsidRPr="00FC3774">
        <w:rPr>
          <w:rFonts w:ascii="Gotham Book" w:hAnsi="Gotham Book"/>
          <w:sz w:val="20"/>
          <w:szCs w:val="20"/>
        </w:rPr>
        <w:t xml:space="preserve">ngresos </w:t>
      </w:r>
      <w:r w:rsidR="000F4A1F">
        <w:rPr>
          <w:rFonts w:ascii="Gotham Book" w:hAnsi="Gotham Book"/>
          <w:sz w:val="20"/>
          <w:szCs w:val="20"/>
        </w:rPr>
        <w:t>P</w:t>
      </w:r>
      <w:r w:rsidRPr="00FC3774">
        <w:rPr>
          <w:rFonts w:ascii="Gotham Book" w:hAnsi="Gotham Book"/>
          <w:sz w:val="20"/>
          <w:szCs w:val="20"/>
        </w:rPr>
        <w:t>ropios por $</w:t>
      </w:r>
      <w:r w:rsidR="00F5223B">
        <w:rPr>
          <w:rFonts w:ascii="Gotham Book" w:hAnsi="Gotham Book"/>
          <w:sz w:val="20"/>
          <w:szCs w:val="20"/>
        </w:rPr>
        <w:t>377,589.01</w:t>
      </w:r>
      <w:r w:rsidRPr="00FC3774">
        <w:rPr>
          <w:rFonts w:ascii="Gotham Book" w:hAnsi="Gotham Book"/>
          <w:sz w:val="20"/>
          <w:szCs w:val="20"/>
        </w:rPr>
        <w:t xml:space="preserve"> (</w:t>
      </w:r>
      <w:r w:rsidR="00F5223B">
        <w:rPr>
          <w:rFonts w:ascii="Gotham Book" w:hAnsi="Gotham Book"/>
          <w:sz w:val="20"/>
          <w:szCs w:val="20"/>
        </w:rPr>
        <w:t>Trescientos setenta y siete mil quinientos ochenta y nueve</w:t>
      </w:r>
      <w:r>
        <w:rPr>
          <w:rFonts w:ascii="Gotham Book" w:hAnsi="Gotham Book"/>
          <w:sz w:val="20"/>
          <w:szCs w:val="20"/>
        </w:rPr>
        <w:t xml:space="preserve"> pesos </w:t>
      </w:r>
      <w:r w:rsidR="00F5223B">
        <w:rPr>
          <w:rFonts w:ascii="Gotham Book" w:hAnsi="Gotham Book"/>
          <w:sz w:val="20"/>
          <w:szCs w:val="20"/>
        </w:rPr>
        <w:t>01</w:t>
      </w:r>
      <w:r w:rsidRPr="00FC3774">
        <w:rPr>
          <w:rFonts w:ascii="Gotham Book" w:hAnsi="Gotham Book"/>
          <w:sz w:val="20"/>
          <w:szCs w:val="20"/>
        </w:rPr>
        <w:t xml:space="preserve">/100 </w:t>
      </w:r>
      <w:r w:rsidR="000F21B3">
        <w:rPr>
          <w:rFonts w:ascii="Gotham Book" w:hAnsi="Gotham Book"/>
          <w:sz w:val="20"/>
          <w:szCs w:val="20"/>
        </w:rPr>
        <w:t>M</w:t>
      </w:r>
      <w:r w:rsidRPr="00FC3774">
        <w:rPr>
          <w:rFonts w:ascii="Gotham Book" w:hAnsi="Gotham Book"/>
          <w:sz w:val="20"/>
          <w:szCs w:val="20"/>
        </w:rPr>
        <w:t>.</w:t>
      </w:r>
      <w:r w:rsidR="000F21B3">
        <w:rPr>
          <w:rFonts w:ascii="Gotham Book" w:hAnsi="Gotham Book"/>
          <w:sz w:val="20"/>
          <w:szCs w:val="20"/>
        </w:rPr>
        <w:t>N</w:t>
      </w:r>
      <w:r w:rsidRPr="00FC3774">
        <w:rPr>
          <w:rFonts w:ascii="Gotham Book" w:hAnsi="Gotham Book"/>
          <w:sz w:val="20"/>
          <w:szCs w:val="20"/>
        </w:rPr>
        <w:t>.).</w:t>
      </w:r>
      <w:r w:rsidR="000F4A1F">
        <w:rPr>
          <w:rFonts w:ascii="Gotham Book" w:hAnsi="Gotham Book"/>
          <w:sz w:val="20"/>
          <w:szCs w:val="20"/>
        </w:rPr>
        <w:t xml:space="preserve"> y por Subsidio Federal $</w:t>
      </w:r>
      <w:r w:rsidR="00F5223B">
        <w:rPr>
          <w:rFonts w:ascii="Gotham Book" w:hAnsi="Gotham Book"/>
          <w:sz w:val="20"/>
          <w:szCs w:val="20"/>
        </w:rPr>
        <w:t>770,466.00</w:t>
      </w:r>
      <w:r w:rsidR="000F4A1F">
        <w:rPr>
          <w:rFonts w:ascii="Gotham Book" w:hAnsi="Gotham Book"/>
          <w:sz w:val="20"/>
          <w:szCs w:val="20"/>
        </w:rPr>
        <w:t xml:space="preserve"> (</w:t>
      </w:r>
      <w:r w:rsidR="00F5223B">
        <w:rPr>
          <w:rFonts w:ascii="Gotham Book" w:hAnsi="Gotham Book"/>
          <w:sz w:val="20"/>
          <w:szCs w:val="20"/>
        </w:rPr>
        <w:t xml:space="preserve">Setecientos setenta mil cuatrocientos sesenta y seis </w:t>
      </w:r>
      <w:r w:rsidR="000F4A1F">
        <w:rPr>
          <w:rFonts w:ascii="Gotham Book" w:hAnsi="Gotham Book"/>
          <w:sz w:val="20"/>
          <w:szCs w:val="20"/>
        </w:rPr>
        <w:t>pesos 00/100 M.N.).</w:t>
      </w:r>
    </w:p>
    <w:p w14:paraId="166A8086" w14:textId="77777777" w:rsidR="00154DF5" w:rsidRDefault="00154DF5" w:rsidP="00154DF5">
      <w:pPr>
        <w:jc w:val="both"/>
        <w:rPr>
          <w:rFonts w:ascii="Gotham Book" w:hAnsi="Gotham Book" w:cs="Arial"/>
          <w:b/>
          <w:sz w:val="20"/>
          <w:szCs w:val="20"/>
        </w:rPr>
      </w:pPr>
    </w:p>
    <w:p w14:paraId="36C7E08C" w14:textId="77777777" w:rsidR="001276FF" w:rsidRDefault="001276FF" w:rsidP="00E92B21">
      <w:pPr>
        <w:jc w:val="both"/>
        <w:rPr>
          <w:rFonts w:ascii="Gotham Book" w:hAnsi="Gotham Book" w:cs="Arial"/>
          <w:b/>
          <w:sz w:val="20"/>
          <w:szCs w:val="20"/>
        </w:rPr>
      </w:pPr>
      <w:r>
        <w:rPr>
          <w:rFonts w:ascii="Gotham Book" w:hAnsi="Gotham Book" w:cs="Arial"/>
          <w:b/>
          <w:sz w:val="20"/>
          <w:szCs w:val="20"/>
        </w:rPr>
        <w:t>GASTOS Y OTRAS PARTIDAS</w:t>
      </w:r>
    </w:p>
    <w:p w14:paraId="2CFE33A7" w14:textId="405F970F" w:rsidR="004D4DA0" w:rsidRDefault="000F21B3" w:rsidP="004D4DA0">
      <w:pPr>
        <w:jc w:val="both"/>
        <w:rPr>
          <w:rFonts w:ascii="Gotham Book" w:hAnsi="Gotham Book" w:cs="Arial"/>
          <w:sz w:val="20"/>
          <w:szCs w:val="20"/>
        </w:rPr>
      </w:pPr>
      <w:r>
        <w:rPr>
          <w:rFonts w:ascii="Gotham Book" w:hAnsi="Gotham Book" w:cs="Arial"/>
          <w:sz w:val="20"/>
          <w:szCs w:val="20"/>
        </w:rPr>
        <w:t xml:space="preserve">Los gastos registrados ascienden a la cantidad de $1,227,711.65 (Un millón doscientos veintisiete mil setecientos once pesos </w:t>
      </w:r>
      <w:r w:rsidR="00A90991">
        <w:rPr>
          <w:rFonts w:ascii="Gotham Book" w:hAnsi="Gotham Book" w:cs="Arial"/>
          <w:sz w:val="20"/>
          <w:szCs w:val="20"/>
        </w:rPr>
        <w:t>65</w:t>
      </w:r>
      <w:r>
        <w:rPr>
          <w:rFonts w:ascii="Gotham Book" w:hAnsi="Gotham Book" w:cs="Arial"/>
          <w:sz w:val="20"/>
          <w:szCs w:val="20"/>
        </w:rPr>
        <w:t>/100 M.N.) y p</w:t>
      </w:r>
      <w:r w:rsidR="00A90991">
        <w:rPr>
          <w:rFonts w:ascii="Gotham Book" w:hAnsi="Gotham Book" w:cs="Arial"/>
          <w:sz w:val="20"/>
          <w:szCs w:val="20"/>
        </w:rPr>
        <w:t>é</w:t>
      </w:r>
      <w:r>
        <w:rPr>
          <w:rFonts w:ascii="Gotham Book" w:hAnsi="Gotham Book" w:cs="Arial"/>
          <w:sz w:val="20"/>
          <w:szCs w:val="20"/>
        </w:rPr>
        <w:t>rdidas extraordinarias por registro de la depreciación de</w:t>
      </w:r>
      <w:r w:rsidR="00A90991">
        <w:rPr>
          <w:rFonts w:ascii="Gotham Book" w:hAnsi="Gotham Book" w:cs="Arial"/>
          <w:sz w:val="20"/>
          <w:szCs w:val="20"/>
        </w:rPr>
        <w:t xml:space="preserve"> bienes </w:t>
      </w:r>
      <w:proofErr w:type="gramStart"/>
      <w:r w:rsidR="00A90991">
        <w:rPr>
          <w:rFonts w:ascii="Gotham Book" w:hAnsi="Gotham Book" w:cs="Arial"/>
          <w:sz w:val="20"/>
          <w:szCs w:val="20"/>
        </w:rPr>
        <w:t xml:space="preserve">por </w:t>
      </w:r>
      <w:r>
        <w:rPr>
          <w:rFonts w:ascii="Gotham Book" w:hAnsi="Gotham Book" w:cs="Arial"/>
          <w:sz w:val="20"/>
          <w:szCs w:val="20"/>
        </w:rPr>
        <w:t xml:space="preserve"> $</w:t>
      </w:r>
      <w:proofErr w:type="gramEnd"/>
      <w:r>
        <w:rPr>
          <w:rFonts w:ascii="Gotham Book" w:hAnsi="Gotham Book" w:cs="Arial"/>
          <w:sz w:val="20"/>
          <w:szCs w:val="20"/>
        </w:rPr>
        <w:t>9,426.45 (Nueve mil cuatrocientos veintiséis pesos 45/100 M.N.) dando un total de $1,237,138.10 (Un millón doscientos treinta y siete mil ciento treinta y ocho pesos 10/100 M.N.)</w:t>
      </w:r>
    </w:p>
    <w:p w14:paraId="2E32F052" w14:textId="733A3368" w:rsidR="00A90991" w:rsidRDefault="00A90991" w:rsidP="004D4DA0">
      <w:pPr>
        <w:jc w:val="both"/>
        <w:rPr>
          <w:rFonts w:ascii="Gotham Book" w:hAnsi="Gotham Book" w:cs="Arial"/>
          <w:sz w:val="20"/>
          <w:szCs w:val="20"/>
        </w:rPr>
      </w:pPr>
    </w:p>
    <w:p w14:paraId="1AD310C6" w14:textId="3BB191FE" w:rsidR="00A90991" w:rsidRDefault="00A90991" w:rsidP="004D4DA0">
      <w:pPr>
        <w:jc w:val="both"/>
        <w:rPr>
          <w:rFonts w:ascii="Gotham Book" w:hAnsi="Gotham Book" w:cs="Arial"/>
          <w:sz w:val="20"/>
          <w:szCs w:val="20"/>
        </w:rPr>
      </w:pPr>
      <w:r>
        <w:rPr>
          <w:rFonts w:ascii="Gotham Book" w:hAnsi="Gotham Book" w:cs="Arial"/>
          <w:sz w:val="20"/>
          <w:szCs w:val="20"/>
        </w:rPr>
        <w:t>Utilidad (o pérdida) del ejercicio de $ 606,000.84 (Seiscientos seis mil 84/100 M.N.)</w:t>
      </w:r>
    </w:p>
    <w:p w14:paraId="2F104A83" w14:textId="77777777" w:rsidR="00270CA9" w:rsidRDefault="00270CA9" w:rsidP="004D4DA0">
      <w:pPr>
        <w:jc w:val="both"/>
        <w:rPr>
          <w:rFonts w:ascii="Gotham Book" w:hAnsi="Gotham Book" w:cs="Arial"/>
          <w:b/>
          <w:sz w:val="20"/>
          <w:szCs w:val="20"/>
        </w:rPr>
      </w:pPr>
    </w:p>
    <w:p w14:paraId="1F0749F3" w14:textId="77777777" w:rsidR="001276FF" w:rsidRDefault="001276FF" w:rsidP="00E92B21">
      <w:pPr>
        <w:jc w:val="both"/>
        <w:rPr>
          <w:rFonts w:ascii="Gotham Book" w:hAnsi="Gotham Book" w:cs="Arial"/>
          <w:b/>
          <w:sz w:val="20"/>
          <w:szCs w:val="20"/>
        </w:rPr>
      </w:pPr>
    </w:p>
    <w:p w14:paraId="75ACB841" w14:textId="77777777" w:rsidR="001276FF" w:rsidRDefault="00756115" w:rsidP="001E018F">
      <w:pPr>
        <w:ind w:firstLine="708"/>
        <w:jc w:val="both"/>
        <w:rPr>
          <w:rFonts w:ascii="Gotham Book" w:hAnsi="Gotham Book" w:cs="Arial"/>
          <w:b/>
          <w:sz w:val="20"/>
          <w:szCs w:val="20"/>
        </w:rPr>
      </w:pPr>
      <w:r>
        <w:rPr>
          <w:rFonts w:ascii="Gotham Book" w:hAnsi="Gotham Book" w:cs="Arial"/>
          <w:b/>
          <w:sz w:val="20"/>
          <w:szCs w:val="20"/>
        </w:rPr>
        <w:t xml:space="preserve">III) </w:t>
      </w:r>
      <w:r w:rsidR="001276FF">
        <w:rPr>
          <w:rFonts w:ascii="Gotham Book" w:hAnsi="Gotham Book" w:cs="Arial"/>
          <w:b/>
          <w:sz w:val="20"/>
          <w:szCs w:val="20"/>
        </w:rPr>
        <w:t xml:space="preserve">NOTAS AL ESTADO DE VARIACION EN LA HACIENDA </w:t>
      </w:r>
      <w:r w:rsidR="00A72DAC">
        <w:rPr>
          <w:rFonts w:ascii="Gotham Book" w:hAnsi="Gotham Book" w:cs="Arial"/>
          <w:b/>
          <w:sz w:val="20"/>
          <w:szCs w:val="20"/>
        </w:rPr>
        <w:t>PÚBLICA</w:t>
      </w:r>
    </w:p>
    <w:p w14:paraId="25C3FA29" w14:textId="0392C94D" w:rsidR="00A90991" w:rsidRPr="00A90991" w:rsidRDefault="00A90991" w:rsidP="00A90991">
      <w:pPr>
        <w:jc w:val="both"/>
        <w:rPr>
          <w:rFonts w:ascii="Gotham Book" w:hAnsi="Gotham Book" w:cs="Arial"/>
          <w:sz w:val="20"/>
          <w:szCs w:val="20"/>
        </w:rPr>
      </w:pPr>
      <w:r w:rsidRPr="00A90991">
        <w:rPr>
          <w:rFonts w:ascii="Gotham Book" w:hAnsi="Gotham Book" w:cs="Arial"/>
          <w:sz w:val="20"/>
          <w:szCs w:val="20"/>
        </w:rPr>
        <w:t xml:space="preserve">El </w:t>
      </w:r>
      <w:proofErr w:type="gramStart"/>
      <w:r w:rsidRPr="00A90991">
        <w:rPr>
          <w:rFonts w:ascii="Gotham Book" w:hAnsi="Gotham Book" w:cs="Arial"/>
          <w:sz w:val="20"/>
          <w:szCs w:val="20"/>
        </w:rPr>
        <w:t>resultado  del</w:t>
      </w:r>
      <w:proofErr w:type="gramEnd"/>
      <w:r w:rsidRPr="00A90991">
        <w:rPr>
          <w:rFonts w:ascii="Gotham Book" w:hAnsi="Gotham Book" w:cs="Arial"/>
          <w:sz w:val="20"/>
          <w:szCs w:val="20"/>
        </w:rPr>
        <w:t xml:space="preserve"> ejercicio acumulado al mes de  </w:t>
      </w:r>
      <w:r>
        <w:rPr>
          <w:rFonts w:ascii="Gotham Book" w:hAnsi="Gotham Book" w:cs="Arial"/>
          <w:sz w:val="20"/>
          <w:szCs w:val="20"/>
        </w:rPr>
        <w:t>Junio 2019</w:t>
      </w:r>
      <w:r w:rsidRPr="00A90991">
        <w:rPr>
          <w:rFonts w:ascii="Gotham Book" w:hAnsi="Gotham Book" w:cs="Arial"/>
          <w:sz w:val="20"/>
          <w:szCs w:val="20"/>
        </w:rPr>
        <w:t xml:space="preserve">  muestra  un  desahorro de $ </w:t>
      </w:r>
      <w:r>
        <w:rPr>
          <w:rFonts w:ascii="Gotham Book" w:hAnsi="Gotham Book" w:cs="Arial"/>
          <w:sz w:val="20"/>
          <w:szCs w:val="20"/>
        </w:rPr>
        <w:t>449,051.99</w:t>
      </w:r>
      <w:r w:rsidRPr="00A90991">
        <w:rPr>
          <w:rFonts w:ascii="Gotham Book" w:hAnsi="Gotham Book" w:cs="Arial"/>
          <w:sz w:val="20"/>
          <w:szCs w:val="20"/>
        </w:rPr>
        <w:t xml:space="preserve"> </w:t>
      </w:r>
    </w:p>
    <w:p w14:paraId="02788A1C" w14:textId="77777777" w:rsidR="00C425F9" w:rsidRDefault="00C425F9" w:rsidP="00E92B21">
      <w:pPr>
        <w:jc w:val="both"/>
        <w:rPr>
          <w:rFonts w:ascii="Gotham Book" w:hAnsi="Gotham Book" w:cs="Arial"/>
          <w:sz w:val="20"/>
          <w:szCs w:val="20"/>
        </w:rPr>
      </w:pPr>
    </w:p>
    <w:p w14:paraId="6556FB82" w14:textId="77777777" w:rsidR="000D5438" w:rsidRDefault="000D5438" w:rsidP="00C65B2C">
      <w:pPr>
        <w:jc w:val="both"/>
        <w:rPr>
          <w:rFonts w:ascii="Gotham Book" w:hAnsi="Gotham Book" w:cs="Arial"/>
          <w:b/>
          <w:sz w:val="20"/>
          <w:szCs w:val="20"/>
        </w:rPr>
      </w:pPr>
    </w:p>
    <w:p w14:paraId="152DC918" w14:textId="77777777" w:rsidR="00B3437A" w:rsidRDefault="00B3437A" w:rsidP="00C65B2C">
      <w:pPr>
        <w:jc w:val="both"/>
        <w:rPr>
          <w:rFonts w:ascii="Gotham Book" w:hAnsi="Gotham Book" w:cs="Arial"/>
          <w:b/>
          <w:sz w:val="20"/>
          <w:szCs w:val="20"/>
        </w:rPr>
      </w:pPr>
    </w:p>
    <w:p w14:paraId="188854B8" w14:textId="77777777" w:rsidR="00B3437A" w:rsidRDefault="00B3437A" w:rsidP="00C65B2C">
      <w:pPr>
        <w:jc w:val="both"/>
        <w:rPr>
          <w:rFonts w:ascii="Gotham Book" w:hAnsi="Gotham Book" w:cs="Arial"/>
          <w:b/>
          <w:sz w:val="20"/>
          <w:szCs w:val="20"/>
        </w:rPr>
      </w:pPr>
    </w:p>
    <w:p w14:paraId="4126D6C2" w14:textId="77777777" w:rsidR="001276FF" w:rsidRDefault="00756115" w:rsidP="001E018F">
      <w:pPr>
        <w:ind w:firstLine="708"/>
        <w:jc w:val="both"/>
        <w:rPr>
          <w:rFonts w:ascii="Gotham Book" w:hAnsi="Gotham Book" w:cs="Arial"/>
          <w:b/>
          <w:sz w:val="20"/>
          <w:szCs w:val="20"/>
        </w:rPr>
      </w:pPr>
      <w:r>
        <w:rPr>
          <w:rFonts w:ascii="Gotham Book" w:hAnsi="Gotham Book" w:cs="Arial"/>
          <w:b/>
          <w:sz w:val="20"/>
          <w:szCs w:val="20"/>
        </w:rPr>
        <w:t xml:space="preserve">IV) </w:t>
      </w:r>
      <w:r w:rsidR="001276FF">
        <w:rPr>
          <w:rFonts w:ascii="Gotham Book" w:hAnsi="Gotham Book" w:cs="Arial"/>
          <w:b/>
          <w:sz w:val="20"/>
          <w:szCs w:val="20"/>
        </w:rPr>
        <w:t>NOTAS AL ESTADO DE FLUJOS DE EFECTIVO</w:t>
      </w:r>
    </w:p>
    <w:p w14:paraId="0A09A7FF" w14:textId="77777777" w:rsidR="001276FF" w:rsidRDefault="001276FF" w:rsidP="00E92B21">
      <w:pPr>
        <w:jc w:val="both"/>
        <w:rPr>
          <w:rFonts w:ascii="Gotham Book" w:hAnsi="Gotham Book" w:cs="Arial"/>
          <w:b/>
          <w:sz w:val="20"/>
          <w:szCs w:val="20"/>
        </w:rPr>
      </w:pPr>
    </w:p>
    <w:p w14:paraId="2F7E9B1C" w14:textId="77777777" w:rsidR="001276FF" w:rsidRDefault="001E018F" w:rsidP="00E92B21">
      <w:pPr>
        <w:jc w:val="both"/>
        <w:rPr>
          <w:rFonts w:ascii="Gotham Book" w:hAnsi="Gotham Book" w:cs="Arial"/>
          <w:b/>
          <w:sz w:val="20"/>
          <w:szCs w:val="20"/>
        </w:rPr>
      </w:pPr>
      <w:r>
        <w:rPr>
          <w:rFonts w:ascii="Gotham Book" w:hAnsi="Gotham Book" w:cs="Arial"/>
          <w:b/>
          <w:sz w:val="20"/>
          <w:szCs w:val="20"/>
        </w:rPr>
        <w:t>-</w:t>
      </w:r>
      <w:r w:rsidR="001276FF">
        <w:rPr>
          <w:rFonts w:ascii="Gotham Book" w:hAnsi="Gotham Book" w:cs="Arial"/>
          <w:b/>
          <w:sz w:val="20"/>
          <w:szCs w:val="20"/>
        </w:rPr>
        <w:t>EFECTIVO Y EQUIVALENTES</w:t>
      </w:r>
    </w:p>
    <w:p w14:paraId="271140DD" w14:textId="77777777" w:rsidR="00D3616F" w:rsidRDefault="00D3616F" w:rsidP="00E92B21">
      <w:pPr>
        <w:jc w:val="both"/>
        <w:rPr>
          <w:rFonts w:ascii="Gotham Book" w:hAnsi="Gotham Book" w:cs="Arial"/>
          <w:b/>
          <w:sz w:val="20"/>
          <w:szCs w:val="20"/>
        </w:rPr>
      </w:pPr>
    </w:p>
    <w:p w14:paraId="5BF220E5" w14:textId="4F2C7DCD" w:rsidR="00D3616F" w:rsidRDefault="00D3616F" w:rsidP="00E92B21">
      <w:pPr>
        <w:jc w:val="both"/>
        <w:rPr>
          <w:rFonts w:ascii="Gotham Book" w:hAnsi="Gotham Book" w:cs="Arial"/>
          <w:sz w:val="20"/>
          <w:szCs w:val="20"/>
        </w:rPr>
      </w:pPr>
      <w:r w:rsidRPr="00D3616F">
        <w:rPr>
          <w:rFonts w:ascii="Gotham Book" w:hAnsi="Gotham Book" w:cs="Arial"/>
          <w:sz w:val="20"/>
          <w:szCs w:val="20"/>
        </w:rPr>
        <w:t xml:space="preserve">El flujo de efectivo se distribuyó de la siguiente manera </w:t>
      </w:r>
    </w:p>
    <w:p w14:paraId="72E4DD63" w14:textId="77777777" w:rsidR="00D3616F" w:rsidRDefault="00D3616F" w:rsidP="00E92B21">
      <w:pPr>
        <w:jc w:val="both"/>
        <w:rPr>
          <w:rFonts w:ascii="Gotham Book" w:hAnsi="Gotham Book" w:cs="Arial"/>
          <w:b/>
          <w:sz w:val="20"/>
          <w:szCs w:val="20"/>
        </w:rPr>
      </w:pPr>
    </w:p>
    <w:p w14:paraId="510E03E4" w14:textId="77777777" w:rsidR="00D3616F" w:rsidRDefault="00D3616F" w:rsidP="00E92B21">
      <w:pPr>
        <w:jc w:val="both"/>
        <w:rPr>
          <w:rFonts w:ascii="Gotham Book" w:hAnsi="Gotham Book" w:cs="Arial"/>
          <w:b/>
          <w:sz w:val="20"/>
          <w:szCs w:val="20"/>
        </w:rPr>
      </w:pPr>
    </w:p>
    <w:tbl>
      <w:tblPr>
        <w:tblStyle w:val="Tablaconcuadrcula"/>
        <w:tblW w:w="0" w:type="auto"/>
        <w:tblInd w:w="279" w:type="dxa"/>
        <w:tblLook w:val="04A0" w:firstRow="1" w:lastRow="0" w:firstColumn="1" w:lastColumn="0" w:noHBand="0" w:noVBand="1"/>
      </w:tblPr>
      <w:tblGrid>
        <w:gridCol w:w="6520"/>
        <w:gridCol w:w="1843"/>
      </w:tblGrid>
      <w:tr w:rsidR="00DA7AA2" w:rsidRPr="00B974D7" w14:paraId="14E023B2" w14:textId="77777777" w:rsidTr="0038223A">
        <w:trPr>
          <w:trHeight w:val="284"/>
        </w:trPr>
        <w:tc>
          <w:tcPr>
            <w:tcW w:w="6520" w:type="dxa"/>
          </w:tcPr>
          <w:p w14:paraId="21B83572" w14:textId="1AFD2E19" w:rsidR="00DA7AA2" w:rsidRPr="0038223A" w:rsidRDefault="0038223A" w:rsidP="0038223A">
            <w:pPr>
              <w:rPr>
                <w:rFonts w:ascii="Arial" w:hAnsi="Arial" w:cs="Arial"/>
                <w:sz w:val="16"/>
                <w:szCs w:val="16"/>
              </w:rPr>
            </w:pPr>
            <w:r w:rsidRPr="0038223A">
              <w:rPr>
                <w:rFonts w:ascii="Arial" w:hAnsi="Arial" w:cs="Arial"/>
                <w:sz w:val="16"/>
                <w:szCs w:val="16"/>
              </w:rPr>
              <w:t>FUENTES DE EFECTIVO</w:t>
            </w:r>
          </w:p>
        </w:tc>
        <w:tc>
          <w:tcPr>
            <w:tcW w:w="1843" w:type="dxa"/>
          </w:tcPr>
          <w:p w14:paraId="32E7144E" w14:textId="34D96C7E" w:rsidR="00DA7AA2" w:rsidRPr="0038223A" w:rsidRDefault="00B5155C" w:rsidP="00CD1050">
            <w:pPr>
              <w:jc w:val="center"/>
              <w:rPr>
                <w:rFonts w:ascii="Arial" w:hAnsi="Arial" w:cs="Arial"/>
                <w:sz w:val="16"/>
                <w:szCs w:val="16"/>
              </w:rPr>
            </w:pPr>
            <w:r w:rsidRPr="0038223A">
              <w:rPr>
                <w:rFonts w:ascii="Arial" w:hAnsi="Arial" w:cs="Arial"/>
                <w:sz w:val="16"/>
                <w:szCs w:val="16"/>
              </w:rPr>
              <w:t>JUNIO</w:t>
            </w:r>
            <w:r w:rsidR="00DA7AA2" w:rsidRPr="0038223A">
              <w:rPr>
                <w:rFonts w:ascii="Arial" w:hAnsi="Arial" w:cs="Arial"/>
                <w:sz w:val="16"/>
                <w:szCs w:val="16"/>
              </w:rPr>
              <w:t xml:space="preserve"> 2019</w:t>
            </w:r>
          </w:p>
        </w:tc>
      </w:tr>
      <w:tr w:rsidR="00DA7AA2" w:rsidRPr="004C6369" w14:paraId="042A54BA" w14:textId="77777777" w:rsidTr="0038223A">
        <w:trPr>
          <w:trHeight w:val="250"/>
        </w:trPr>
        <w:tc>
          <w:tcPr>
            <w:tcW w:w="6520" w:type="dxa"/>
            <w:shd w:val="clear" w:color="auto" w:fill="auto"/>
          </w:tcPr>
          <w:p w14:paraId="75C6193C" w14:textId="5C74E5E0" w:rsidR="00DA7AA2" w:rsidRPr="0038223A" w:rsidRDefault="0038223A" w:rsidP="00977DED">
            <w:pPr>
              <w:rPr>
                <w:rFonts w:ascii="Arial" w:hAnsi="Arial" w:cs="Arial"/>
                <w:sz w:val="16"/>
                <w:szCs w:val="16"/>
              </w:rPr>
            </w:pPr>
            <w:r w:rsidRPr="0038223A">
              <w:rPr>
                <w:rFonts w:ascii="Arial" w:hAnsi="Arial" w:cs="Arial"/>
                <w:sz w:val="16"/>
                <w:szCs w:val="16"/>
              </w:rPr>
              <w:t xml:space="preserve">     RESULTADO DEL EJERCICIO</w:t>
            </w:r>
          </w:p>
        </w:tc>
        <w:tc>
          <w:tcPr>
            <w:tcW w:w="1843" w:type="dxa"/>
            <w:shd w:val="clear" w:color="auto" w:fill="auto"/>
          </w:tcPr>
          <w:p w14:paraId="4BC30E21" w14:textId="772353A8" w:rsidR="00DA7AA2" w:rsidRPr="0038223A" w:rsidRDefault="0038223A" w:rsidP="00B5155C">
            <w:pPr>
              <w:jc w:val="right"/>
              <w:rPr>
                <w:rFonts w:ascii="Arial" w:hAnsi="Arial" w:cs="Arial"/>
                <w:color w:val="000000"/>
                <w:sz w:val="16"/>
                <w:szCs w:val="16"/>
              </w:rPr>
            </w:pPr>
            <w:r w:rsidRPr="0038223A">
              <w:rPr>
                <w:rFonts w:ascii="Arial" w:hAnsi="Arial" w:cs="Arial"/>
                <w:color w:val="000000"/>
                <w:sz w:val="16"/>
                <w:szCs w:val="16"/>
              </w:rPr>
              <w:t>606,000.84</w:t>
            </w:r>
          </w:p>
        </w:tc>
      </w:tr>
      <w:tr w:rsidR="00DA7AA2" w:rsidRPr="004C6369" w14:paraId="40D79F05" w14:textId="77777777" w:rsidTr="0038223A">
        <w:trPr>
          <w:trHeight w:val="250"/>
        </w:trPr>
        <w:tc>
          <w:tcPr>
            <w:tcW w:w="6520" w:type="dxa"/>
            <w:shd w:val="clear" w:color="auto" w:fill="auto"/>
          </w:tcPr>
          <w:p w14:paraId="67011133" w14:textId="4D443E24" w:rsidR="00DA7AA2" w:rsidRPr="0038223A" w:rsidRDefault="0038223A" w:rsidP="00D3616F">
            <w:pPr>
              <w:rPr>
                <w:rFonts w:ascii="Arial" w:hAnsi="Arial" w:cs="Arial"/>
                <w:sz w:val="16"/>
                <w:szCs w:val="16"/>
              </w:rPr>
            </w:pPr>
            <w:r w:rsidRPr="0038223A">
              <w:rPr>
                <w:rFonts w:ascii="Arial" w:hAnsi="Arial" w:cs="Arial"/>
                <w:sz w:val="16"/>
                <w:szCs w:val="16"/>
              </w:rPr>
              <w:t xml:space="preserve">     RETENCIONES Y CONTRIBUCIONES POR PAGAR A CORTO PLAZO</w:t>
            </w:r>
          </w:p>
        </w:tc>
        <w:tc>
          <w:tcPr>
            <w:tcW w:w="1843" w:type="dxa"/>
            <w:shd w:val="clear" w:color="auto" w:fill="auto"/>
          </w:tcPr>
          <w:p w14:paraId="2EFDC31F" w14:textId="19736767" w:rsidR="00DA7AA2" w:rsidRPr="0038223A" w:rsidRDefault="0038223A" w:rsidP="00B5155C">
            <w:pPr>
              <w:jc w:val="right"/>
              <w:rPr>
                <w:rFonts w:ascii="Arial" w:hAnsi="Arial" w:cs="Arial"/>
                <w:color w:val="000000"/>
                <w:sz w:val="16"/>
                <w:szCs w:val="16"/>
                <w:highlight w:val="yellow"/>
              </w:rPr>
            </w:pPr>
            <w:r w:rsidRPr="0038223A">
              <w:rPr>
                <w:rFonts w:ascii="Arial" w:hAnsi="Arial" w:cs="Arial"/>
                <w:color w:val="000000"/>
                <w:sz w:val="16"/>
                <w:szCs w:val="16"/>
              </w:rPr>
              <w:t>84</w:t>
            </w:r>
            <w:r>
              <w:rPr>
                <w:rFonts w:ascii="Arial" w:hAnsi="Arial" w:cs="Arial"/>
                <w:color w:val="000000"/>
                <w:sz w:val="16"/>
                <w:szCs w:val="16"/>
              </w:rPr>
              <w:t>,</w:t>
            </w:r>
            <w:r w:rsidRPr="0038223A">
              <w:rPr>
                <w:rFonts w:ascii="Arial" w:hAnsi="Arial" w:cs="Arial"/>
                <w:color w:val="000000"/>
                <w:sz w:val="16"/>
                <w:szCs w:val="16"/>
              </w:rPr>
              <w:t>094.82</w:t>
            </w:r>
          </w:p>
        </w:tc>
      </w:tr>
      <w:tr w:rsidR="0038223A" w:rsidRPr="004C6369" w14:paraId="01EBC814" w14:textId="77777777" w:rsidTr="0038223A">
        <w:trPr>
          <w:trHeight w:val="250"/>
        </w:trPr>
        <w:tc>
          <w:tcPr>
            <w:tcW w:w="6520" w:type="dxa"/>
            <w:shd w:val="clear" w:color="auto" w:fill="auto"/>
          </w:tcPr>
          <w:p w14:paraId="662CD2E6" w14:textId="27B5435F" w:rsidR="0038223A" w:rsidRPr="0038223A" w:rsidRDefault="0038223A" w:rsidP="00D3616F">
            <w:pPr>
              <w:rPr>
                <w:rFonts w:ascii="Arial" w:hAnsi="Arial" w:cs="Arial"/>
                <w:sz w:val="16"/>
                <w:szCs w:val="16"/>
              </w:rPr>
            </w:pPr>
            <w:r w:rsidRPr="0038223A">
              <w:rPr>
                <w:rFonts w:ascii="Arial" w:hAnsi="Arial" w:cs="Arial"/>
                <w:sz w:val="16"/>
                <w:szCs w:val="16"/>
              </w:rPr>
              <w:t xml:space="preserve">     SERVICIOS PERSONALES POR PAGAR A CORTO PLAZO</w:t>
            </w:r>
          </w:p>
        </w:tc>
        <w:tc>
          <w:tcPr>
            <w:tcW w:w="1843" w:type="dxa"/>
            <w:shd w:val="clear" w:color="auto" w:fill="auto"/>
          </w:tcPr>
          <w:p w14:paraId="60A3AB34" w14:textId="31FD4B40" w:rsidR="0038223A" w:rsidRPr="0038223A" w:rsidRDefault="0038223A" w:rsidP="00B5155C">
            <w:pPr>
              <w:jc w:val="right"/>
              <w:rPr>
                <w:rFonts w:ascii="Arial" w:hAnsi="Arial" w:cs="Arial"/>
                <w:color w:val="000000"/>
                <w:sz w:val="16"/>
                <w:szCs w:val="16"/>
              </w:rPr>
            </w:pPr>
            <w:r w:rsidRPr="0038223A">
              <w:rPr>
                <w:rFonts w:ascii="Arial" w:hAnsi="Arial" w:cs="Arial"/>
                <w:color w:val="000000"/>
                <w:sz w:val="16"/>
                <w:szCs w:val="16"/>
              </w:rPr>
              <w:t>10.00</w:t>
            </w:r>
          </w:p>
        </w:tc>
      </w:tr>
      <w:tr w:rsidR="0038223A" w:rsidRPr="004C6369" w14:paraId="671D6904" w14:textId="77777777" w:rsidTr="0038223A">
        <w:trPr>
          <w:trHeight w:val="250"/>
        </w:trPr>
        <w:tc>
          <w:tcPr>
            <w:tcW w:w="6520" w:type="dxa"/>
            <w:shd w:val="clear" w:color="auto" w:fill="auto"/>
          </w:tcPr>
          <w:p w14:paraId="4D67671B" w14:textId="6F785FE3" w:rsidR="0038223A" w:rsidRPr="0038223A" w:rsidRDefault="0038223A" w:rsidP="0038223A">
            <w:pPr>
              <w:jc w:val="right"/>
              <w:rPr>
                <w:rFonts w:ascii="Arial" w:hAnsi="Arial" w:cs="Arial"/>
                <w:sz w:val="16"/>
                <w:szCs w:val="16"/>
              </w:rPr>
            </w:pPr>
            <w:proofErr w:type="gramStart"/>
            <w:r w:rsidRPr="0038223A">
              <w:rPr>
                <w:rFonts w:ascii="Arial" w:hAnsi="Arial" w:cs="Arial"/>
                <w:sz w:val="16"/>
                <w:szCs w:val="16"/>
              </w:rPr>
              <w:t>TOTAL</w:t>
            </w:r>
            <w:proofErr w:type="gramEnd"/>
            <w:r w:rsidRPr="0038223A">
              <w:rPr>
                <w:rFonts w:ascii="Arial" w:hAnsi="Arial" w:cs="Arial"/>
                <w:sz w:val="16"/>
                <w:szCs w:val="16"/>
              </w:rPr>
              <w:t xml:space="preserve"> DE FUENTES DE EFECTIVO</w:t>
            </w:r>
          </w:p>
        </w:tc>
        <w:tc>
          <w:tcPr>
            <w:tcW w:w="1843" w:type="dxa"/>
            <w:shd w:val="clear" w:color="auto" w:fill="auto"/>
          </w:tcPr>
          <w:p w14:paraId="12EB475D" w14:textId="41A388FA" w:rsidR="0038223A" w:rsidRPr="0038223A" w:rsidRDefault="0038223A" w:rsidP="00B5155C">
            <w:pPr>
              <w:jc w:val="right"/>
              <w:rPr>
                <w:rFonts w:ascii="Arial" w:hAnsi="Arial" w:cs="Arial"/>
                <w:color w:val="000000"/>
                <w:sz w:val="16"/>
                <w:szCs w:val="16"/>
              </w:rPr>
            </w:pPr>
            <w:r w:rsidRPr="0038223A">
              <w:rPr>
                <w:rFonts w:ascii="Arial" w:hAnsi="Arial" w:cs="Arial"/>
                <w:color w:val="000000"/>
                <w:sz w:val="16"/>
                <w:szCs w:val="16"/>
              </w:rPr>
              <w:t>690,607.66</w:t>
            </w:r>
          </w:p>
        </w:tc>
      </w:tr>
      <w:tr w:rsidR="0038223A" w:rsidRPr="004C6369" w14:paraId="685C4260" w14:textId="77777777" w:rsidTr="0038223A">
        <w:trPr>
          <w:trHeight w:val="250"/>
        </w:trPr>
        <w:tc>
          <w:tcPr>
            <w:tcW w:w="6520" w:type="dxa"/>
            <w:shd w:val="clear" w:color="auto" w:fill="auto"/>
          </w:tcPr>
          <w:p w14:paraId="6FBD5A3D" w14:textId="1EC01F64" w:rsidR="0038223A" w:rsidRPr="0038223A" w:rsidRDefault="0038223A" w:rsidP="00D3616F">
            <w:pPr>
              <w:rPr>
                <w:rFonts w:ascii="Arial" w:hAnsi="Arial" w:cs="Arial"/>
                <w:sz w:val="16"/>
                <w:szCs w:val="16"/>
              </w:rPr>
            </w:pPr>
            <w:r>
              <w:rPr>
                <w:rFonts w:ascii="Arial" w:hAnsi="Arial" w:cs="Arial"/>
                <w:sz w:val="16"/>
                <w:szCs w:val="16"/>
              </w:rPr>
              <w:t>APLICACIONES DE EFECTIVO</w:t>
            </w:r>
          </w:p>
        </w:tc>
        <w:tc>
          <w:tcPr>
            <w:tcW w:w="1843" w:type="dxa"/>
            <w:shd w:val="clear" w:color="auto" w:fill="auto"/>
          </w:tcPr>
          <w:p w14:paraId="4E3BD4B7" w14:textId="77777777" w:rsidR="0038223A" w:rsidRPr="0038223A" w:rsidRDefault="0038223A" w:rsidP="00B5155C">
            <w:pPr>
              <w:jc w:val="right"/>
              <w:rPr>
                <w:rFonts w:ascii="Arial" w:hAnsi="Arial" w:cs="Arial"/>
                <w:color w:val="000000"/>
                <w:sz w:val="16"/>
                <w:szCs w:val="16"/>
              </w:rPr>
            </w:pPr>
          </w:p>
        </w:tc>
      </w:tr>
      <w:tr w:rsidR="0038223A" w:rsidRPr="004C6369" w14:paraId="1CC546D7" w14:textId="77777777" w:rsidTr="0038223A">
        <w:trPr>
          <w:trHeight w:val="250"/>
        </w:trPr>
        <w:tc>
          <w:tcPr>
            <w:tcW w:w="6520" w:type="dxa"/>
            <w:shd w:val="clear" w:color="auto" w:fill="auto"/>
          </w:tcPr>
          <w:p w14:paraId="360789B6" w14:textId="520B707E" w:rsidR="0038223A" w:rsidRPr="0038223A" w:rsidRDefault="0038223A" w:rsidP="00D3616F">
            <w:pPr>
              <w:rPr>
                <w:rFonts w:ascii="Arial" w:hAnsi="Arial" w:cs="Arial"/>
                <w:sz w:val="16"/>
                <w:szCs w:val="16"/>
              </w:rPr>
            </w:pPr>
            <w:r>
              <w:rPr>
                <w:rFonts w:ascii="Arial" w:hAnsi="Arial" w:cs="Arial"/>
                <w:sz w:val="16"/>
                <w:szCs w:val="16"/>
              </w:rPr>
              <w:t xml:space="preserve">     DEUDORES DIVERSOS</w:t>
            </w:r>
          </w:p>
        </w:tc>
        <w:tc>
          <w:tcPr>
            <w:tcW w:w="1843" w:type="dxa"/>
            <w:shd w:val="clear" w:color="auto" w:fill="auto"/>
          </w:tcPr>
          <w:p w14:paraId="5A3ACC87" w14:textId="5DEB3B10" w:rsidR="0038223A" w:rsidRPr="0038223A" w:rsidRDefault="0038223A" w:rsidP="00B5155C">
            <w:pPr>
              <w:jc w:val="right"/>
              <w:rPr>
                <w:rFonts w:ascii="Arial" w:hAnsi="Arial" w:cs="Arial"/>
                <w:color w:val="000000"/>
                <w:sz w:val="16"/>
                <w:szCs w:val="16"/>
              </w:rPr>
            </w:pPr>
            <w:r>
              <w:rPr>
                <w:rFonts w:ascii="Arial" w:hAnsi="Arial" w:cs="Arial"/>
                <w:color w:val="000000"/>
                <w:sz w:val="16"/>
                <w:szCs w:val="16"/>
              </w:rPr>
              <w:t>1,432.36</w:t>
            </w:r>
          </w:p>
        </w:tc>
      </w:tr>
      <w:tr w:rsidR="0038223A" w:rsidRPr="004C6369" w14:paraId="4876C1D1" w14:textId="77777777" w:rsidTr="0038223A">
        <w:trPr>
          <w:trHeight w:val="250"/>
        </w:trPr>
        <w:tc>
          <w:tcPr>
            <w:tcW w:w="6520" w:type="dxa"/>
            <w:shd w:val="clear" w:color="auto" w:fill="auto"/>
          </w:tcPr>
          <w:p w14:paraId="1CD58B6D" w14:textId="2D3561AA" w:rsidR="0038223A" w:rsidRPr="0038223A" w:rsidRDefault="0038223A" w:rsidP="0038223A">
            <w:pPr>
              <w:jc w:val="right"/>
              <w:rPr>
                <w:rFonts w:ascii="Arial" w:hAnsi="Arial" w:cs="Arial"/>
                <w:sz w:val="16"/>
                <w:szCs w:val="16"/>
              </w:rPr>
            </w:pPr>
            <w:proofErr w:type="gramStart"/>
            <w:r>
              <w:rPr>
                <w:rFonts w:ascii="Arial" w:hAnsi="Arial" w:cs="Arial"/>
                <w:sz w:val="16"/>
                <w:szCs w:val="16"/>
              </w:rPr>
              <w:t>TOTAL</w:t>
            </w:r>
            <w:proofErr w:type="gramEnd"/>
            <w:r>
              <w:rPr>
                <w:rFonts w:ascii="Arial" w:hAnsi="Arial" w:cs="Arial"/>
                <w:sz w:val="16"/>
                <w:szCs w:val="16"/>
              </w:rPr>
              <w:t xml:space="preserve"> APLICACIONES DE EFECTIVO</w:t>
            </w:r>
          </w:p>
        </w:tc>
        <w:tc>
          <w:tcPr>
            <w:tcW w:w="1843" w:type="dxa"/>
            <w:shd w:val="clear" w:color="auto" w:fill="auto"/>
          </w:tcPr>
          <w:p w14:paraId="4752A452" w14:textId="309BF0B5" w:rsidR="0038223A" w:rsidRPr="0038223A" w:rsidRDefault="0038223A" w:rsidP="00B5155C">
            <w:pPr>
              <w:jc w:val="right"/>
              <w:rPr>
                <w:rFonts w:ascii="Arial" w:hAnsi="Arial" w:cs="Arial"/>
                <w:color w:val="000000"/>
                <w:sz w:val="16"/>
                <w:szCs w:val="16"/>
              </w:rPr>
            </w:pPr>
            <w:r>
              <w:rPr>
                <w:rFonts w:ascii="Arial" w:hAnsi="Arial" w:cs="Arial"/>
                <w:color w:val="000000"/>
                <w:sz w:val="16"/>
                <w:szCs w:val="16"/>
              </w:rPr>
              <w:t>1,432.36</w:t>
            </w:r>
          </w:p>
        </w:tc>
      </w:tr>
      <w:tr w:rsidR="0038223A" w:rsidRPr="004C6369" w14:paraId="26ABFEC3" w14:textId="77777777" w:rsidTr="0038223A">
        <w:trPr>
          <w:trHeight w:val="250"/>
        </w:trPr>
        <w:tc>
          <w:tcPr>
            <w:tcW w:w="6520" w:type="dxa"/>
            <w:shd w:val="clear" w:color="auto" w:fill="auto"/>
          </w:tcPr>
          <w:p w14:paraId="767E1D43" w14:textId="77777777" w:rsidR="0038223A" w:rsidRPr="0038223A" w:rsidRDefault="0038223A" w:rsidP="00D3616F">
            <w:pPr>
              <w:rPr>
                <w:rFonts w:ascii="Arial" w:hAnsi="Arial" w:cs="Arial"/>
                <w:sz w:val="16"/>
                <w:szCs w:val="16"/>
              </w:rPr>
            </w:pPr>
          </w:p>
        </w:tc>
        <w:tc>
          <w:tcPr>
            <w:tcW w:w="1843" w:type="dxa"/>
            <w:shd w:val="clear" w:color="auto" w:fill="auto"/>
          </w:tcPr>
          <w:p w14:paraId="5F359BEF" w14:textId="77777777" w:rsidR="0038223A" w:rsidRPr="0038223A" w:rsidRDefault="0038223A" w:rsidP="00B5155C">
            <w:pPr>
              <w:jc w:val="right"/>
              <w:rPr>
                <w:rFonts w:ascii="Arial" w:hAnsi="Arial" w:cs="Arial"/>
                <w:color w:val="000000"/>
                <w:sz w:val="16"/>
                <w:szCs w:val="16"/>
              </w:rPr>
            </w:pPr>
          </w:p>
        </w:tc>
      </w:tr>
      <w:tr w:rsidR="00DA7AA2" w:rsidRPr="004C6369" w14:paraId="365D1564" w14:textId="77777777" w:rsidTr="0038223A">
        <w:trPr>
          <w:trHeight w:val="250"/>
        </w:trPr>
        <w:tc>
          <w:tcPr>
            <w:tcW w:w="6520" w:type="dxa"/>
            <w:shd w:val="clear" w:color="auto" w:fill="auto"/>
          </w:tcPr>
          <w:p w14:paraId="2AFC54B7" w14:textId="02923B5D" w:rsidR="00DA7AA2" w:rsidRPr="00DA7AA2" w:rsidRDefault="0038223A" w:rsidP="00EF2548">
            <w:pPr>
              <w:rPr>
                <w:sz w:val="16"/>
                <w:szCs w:val="16"/>
              </w:rPr>
            </w:pPr>
            <w:r>
              <w:rPr>
                <w:sz w:val="16"/>
                <w:szCs w:val="16"/>
              </w:rPr>
              <w:t>INCREMENTO/DISMINUCION NETA EN EL EFECTIVO</w:t>
            </w:r>
          </w:p>
        </w:tc>
        <w:tc>
          <w:tcPr>
            <w:tcW w:w="1843" w:type="dxa"/>
            <w:shd w:val="clear" w:color="auto" w:fill="auto"/>
          </w:tcPr>
          <w:p w14:paraId="2D4AB86A" w14:textId="59C94D8B" w:rsidR="00DA7AA2" w:rsidRPr="000A4BF7" w:rsidRDefault="0038223A" w:rsidP="00B5155C">
            <w:pPr>
              <w:jc w:val="right"/>
              <w:rPr>
                <w:rFonts w:ascii="Calibri" w:hAnsi="Calibri"/>
                <w:color w:val="000000"/>
                <w:sz w:val="18"/>
                <w:szCs w:val="18"/>
                <w:highlight w:val="yellow"/>
              </w:rPr>
            </w:pPr>
            <w:r>
              <w:rPr>
                <w:rFonts w:ascii="Calibri" w:hAnsi="Calibri"/>
                <w:color w:val="000000"/>
                <w:sz w:val="18"/>
                <w:szCs w:val="18"/>
              </w:rPr>
              <w:t>689,175.30</w:t>
            </w:r>
          </w:p>
        </w:tc>
      </w:tr>
    </w:tbl>
    <w:p w14:paraId="2C0A5EBE" w14:textId="77777777" w:rsidR="001276FF" w:rsidRDefault="001276FF" w:rsidP="00E92B21">
      <w:pPr>
        <w:jc w:val="both"/>
        <w:rPr>
          <w:rFonts w:ascii="Gotham Book" w:hAnsi="Gotham Book" w:cs="Arial"/>
          <w:b/>
          <w:sz w:val="20"/>
          <w:szCs w:val="20"/>
        </w:rPr>
      </w:pPr>
    </w:p>
    <w:p w14:paraId="24E16875" w14:textId="77777777" w:rsidR="00D3616F" w:rsidRDefault="00D3616F" w:rsidP="00756115">
      <w:pPr>
        <w:ind w:firstLine="708"/>
        <w:jc w:val="both"/>
        <w:rPr>
          <w:rFonts w:ascii="Gotham Book" w:hAnsi="Gotham Book" w:cs="Arial"/>
          <w:b/>
          <w:sz w:val="20"/>
          <w:szCs w:val="20"/>
        </w:rPr>
      </w:pPr>
    </w:p>
    <w:p w14:paraId="76710447" w14:textId="59331E5F" w:rsidR="001276FF" w:rsidRPr="004C4B8F" w:rsidRDefault="00756115" w:rsidP="00E40FFB">
      <w:pPr>
        <w:jc w:val="both"/>
        <w:rPr>
          <w:rFonts w:ascii="Gotham Book" w:hAnsi="Gotham Book" w:cs="Arial"/>
          <w:sz w:val="20"/>
          <w:szCs w:val="20"/>
        </w:rPr>
      </w:pPr>
      <w:r>
        <w:rPr>
          <w:rFonts w:ascii="Gotham Book" w:hAnsi="Gotham Book" w:cs="Arial"/>
          <w:b/>
          <w:sz w:val="20"/>
          <w:szCs w:val="20"/>
        </w:rPr>
        <w:t xml:space="preserve">V) </w:t>
      </w:r>
      <w:r w:rsidR="001276FF">
        <w:rPr>
          <w:rFonts w:ascii="Gotham Book" w:hAnsi="Gotham Book" w:cs="Arial"/>
          <w:b/>
          <w:sz w:val="20"/>
          <w:szCs w:val="20"/>
        </w:rPr>
        <w:t>CONCILIACION ENTRE LOS INGRESOS PRESUPUES</w:t>
      </w:r>
      <w:r w:rsidR="001E018F">
        <w:rPr>
          <w:rFonts w:ascii="Gotham Book" w:hAnsi="Gotham Book" w:cs="Arial"/>
          <w:b/>
          <w:sz w:val="20"/>
          <w:szCs w:val="20"/>
        </w:rPr>
        <w:t>TARIOS Y CONTABLES, ASI COMO EN</w:t>
      </w:r>
      <w:r w:rsidR="001276FF">
        <w:rPr>
          <w:rFonts w:ascii="Gotham Book" w:hAnsi="Gotham Book" w:cs="Arial"/>
          <w:b/>
          <w:sz w:val="20"/>
          <w:szCs w:val="20"/>
        </w:rPr>
        <w:t>TRE LOS EGRESOS PRESUPUESTARIOS Y LOS GASTOS CONTABLES</w:t>
      </w:r>
      <w:r w:rsidR="00B45375">
        <w:rPr>
          <w:rFonts w:ascii="Gotham Book" w:hAnsi="Gotham Book" w:cs="Arial"/>
          <w:b/>
          <w:sz w:val="20"/>
          <w:szCs w:val="20"/>
        </w:rPr>
        <w:t>.</w:t>
      </w:r>
      <w:r w:rsidR="004C4B8F">
        <w:rPr>
          <w:rFonts w:ascii="Gotham Book" w:hAnsi="Gotham Book" w:cs="Arial"/>
          <w:b/>
          <w:sz w:val="20"/>
          <w:szCs w:val="20"/>
        </w:rPr>
        <w:t xml:space="preserve"> </w:t>
      </w:r>
    </w:p>
    <w:p w14:paraId="3EE7AF0B" w14:textId="64075E82" w:rsidR="00A90991" w:rsidRPr="00A90991" w:rsidRDefault="00A90991" w:rsidP="00A90991">
      <w:pPr>
        <w:jc w:val="both"/>
        <w:rPr>
          <w:rFonts w:ascii="Gotham Book" w:hAnsi="Gotham Book" w:cs="Arial"/>
          <w:sz w:val="20"/>
          <w:szCs w:val="20"/>
        </w:rPr>
      </w:pPr>
      <w:r w:rsidRPr="00A90991">
        <w:rPr>
          <w:rFonts w:ascii="Gotham Book" w:hAnsi="Gotham Book" w:cs="Arial"/>
          <w:sz w:val="20"/>
          <w:szCs w:val="20"/>
        </w:rPr>
        <w:t xml:space="preserve">Los ingresos contables corresponden </w:t>
      </w:r>
      <w:proofErr w:type="gramStart"/>
      <w:r w:rsidRPr="00A90991">
        <w:rPr>
          <w:rFonts w:ascii="Gotham Book" w:hAnsi="Gotham Book" w:cs="Arial"/>
          <w:sz w:val="20"/>
          <w:szCs w:val="20"/>
        </w:rPr>
        <w:t>a  $</w:t>
      </w:r>
      <w:proofErr w:type="gramEnd"/>
      <w:r w:rsidRPr="00A90991">
        <w:rPr>
          <w:rFonts w:ascii="Gotham Book" w:hAnsi="Gotham Book" w:cs="Arial"/>
          <w:sz w:val="20"/>
          <w:szCs w:val="20"/>
        </w:rPr>
        <w:t xml:space="preserve"> </w:t>
      </w:r>
      <w:r>
        <w:rPr>
          <w:rFonts w:ascii="Gotham Book" w:hAnsi="Gotham Book" w:cs="Arial"/>
          <w:sz w:val="20"/>
          <w:szCs w:val="20"/>
        </w:rPr>
        <w:t>1,843,138.94</w:t>
      </w:r>
      <w:r w:rsidRPr="00A90991">
        <w:rPr>
          <w:rFonts w:ascii="Gotham Book" w:hAnsi="Gotham Book" w:cs="Arial"/>
          <w:sz w:val="20"/>
          <w:szCs w:val="20"/>
        </w:rPr>
        <w:t xml:space="preserve">, y los ingresos presupuestales corresponden a $ </w:t>
      </w:r>
      <w:r>
        <w:rPr>
          <w:rFonts w:ascii="Gotham Book" w:hAnsi="Gotham Book" w:cs="Arial"/>
          <w:sz w:val="20"/>
          <w:szCs w:val="20"/>
        </w:rPr>
        <w:t>1,843,138.94</w:t>
      </w:r>
      <w:r w:rsidRPr="00A90991">
        <w:rPr>
          <w:rFonts w:ascii="Gotham Book" w:hAnsi="Gotham Book" w:cs="Arial"/>
          <w:sz w:val="20"/>
          <w:szCs w:val="20"/>
        </w:rPr>
        <w:t xml:space="preserve"> no existe diferencia Los egresos contables registrados ascienden a la cantidad de $ 1,</w:t>
      </w:r>
      <w:r>
        <w:rPr>
          <w:rFonts w:ascii="Gotham Book" w:hAnsi="Gotham Book" w:cs="Arial"/>
          <w:sz w:val="20"/>
          <w:szCs w:val="20"/>
        </w:rPr>
        <w:t>237,138.10</w:t>
      </w:r>
      <w:r>
        <w:rPr>
          <w:rFonts w:ascii="Gotham Book" w:hAnsi="Gotham Book" w:cs="Arial"/>
          <w:sz w:val="20"/>
          <w:szCs w:val="20"/>
        </w:rPr>
        <w:br/>
      </w:r>
      <w:r w:rsidRPr="00A90991">
        <w:rPr>
          <w:rFonts w:ascii="Gotham Book" w:hAnsi="Gotham Book" w:cs="Arial"/>
          <w:sz w:val="20"/>
          <w:szCs w:val="20"/>
        </w:rPr>
        <w:t xml:space="preserve"> y los egresos  presupuestales a la cantidad de $ </w:t>
      </w:r>
      <w:r>
        <w:rPr>
          <w:rFonts w:ascii="Gotham Book" w:hAnsi="Gotham Book" w:cs="Arial"/>
          <w:sz w:val="20"/>
          <w:szCs w:val="20"/>
        </w:rPr>
        <w:t>1,227,711.65</w:t>
      </w:r>
      <w:r w:rsidRPr="00A90991">
        <w:rPr>
          <w:rFonts w:ascii="Gotham Book" w:hAnsi="Gotham Book" w:cs="Arial"/>
          <w:sz w:val="20"/>
          <w:szCs w:val="20"/>
        </w:rPr>
        <w:t xml:space="preserve">   existe diferencia por la cantidad de $ </w:t>
      </w:r>
      <w:r>
        <w:rPr>
          <w:rFonts w:ascii="Gotham Book" w:hAnsi="Gotham Book" w:cs="Arial"/>
          <w:sz w:val="20"/>
          <w:szCs w:val="20"/>
        </w:rPr>
        <w:t>9,426.45</w:t>
      </w:r>
      <w:r w:rsidRPr="00A90991">
        <w:rPr>
          <w:rFonts w:ascii="Gotham Book" w:hAnsi="Gotham Book" w:cs="Arial"/>
          <w:sz w:val="20"/>
          <w:szCs w:val="20"/>
        </w:rPr>
        <w:t xml:space="preserve"> por la depreciación de bienes muebles al mes de junio 2019 </w:t>
      </w:r>
    </w:p>
    <w:p w14:paraId="68BE0556" w14:textId="77777777" w:rsidR="004D4DA0" w:rsidRPr="00A90991" w:rsidRDefault="004D4DA0" w:rsidP="00E92B21">
      <w:pPr>
        <w:jc w:val="both"/>
        <w:rPr>
          <w:rFonts w:ascii="Gotham Book" w:hAnsi="Gotham Book" w:cs="Arial"/>
          <w:sz w:val="20"/>
          <w:szCs w:val="20"/>
        </w:rPr>
      </w:pPr>
    </w:p>
    <w:p w14:paraId="5CDFA3A9" w14:textId="77777777" w:rsidR="004D4DA0" w:rsidRPr="0021227E" w:rsidRDefault="004D4DA0" w:rsidP="00E92B21">
      <w:pPr>
        <w:jc w:val="both"/>
        <w:rPr>
          <w:rFonts w:ascii="Arial" w:hAnsi="Arial" w:cs="Arial"/>
          <w:b/>
          <w:sz w:val="20"/>
          <w:szCs w:val="20"/>
        </w:rPr>
      </w:pPr>
    </w:p>
    <w:p w14:paraId="0A96680F" w14:textId="6A8F2805" w:rsidR="004D4DA0" w:rsidRPr="0021227E" w:rsidRDefault="00C370DD" w:rsidP="004D4DA0">
      <w:pPr>
        <w:pStyle w:val="Prrafodelista"/>
        <w:ind w:left="0"/>
        <w:jc w:val="center"/>
        <w:rPr>
          <w:rFonts w:ascii="Arial" w:hAnsi="Arial" w:cs="Arial"/>
          <w:b/>
        </w:rPr>
      </w:pPr>
      <w:r>
        <w:rPr>
          <w:rFonts w:ascii="Arial" w:hAnsi="Arial" w:cs="Arial"/>
          <w:b/>
        </w:rPr>
        <w:t>B</w:t>
      </w:r>
      <w:r w:rsidR="00756115" w:rsidRPr="0021227E">
        <w:rPr>
          <w:rFonts w:ascii="Arial" w:hAnsi="Arial" w:cs="Arial"/>
          <w:b/>
        </w:rPr>
        <w:t xml:space="preserve">) </w:t>
      </w:r>
      <w:r w:rsidR="004D4DA0" w:rsidRPr="0021227E">
        <w:rPr>
          <w:rFonts w:ascii="Arial" w:hAnsi="Arial" w:cs="Arial"/>
          <w:b/>
        </w:rPr>
        <w:t>NOTAS DE MEMORIA (CUENTAS DE ORDEN)</w:t>
      </w:r>
    </w:p>
    <w:p w14:paraId="4722BCDF" w14:textId="77777777" w:rsidR="004D4DA0" w:rsidRDefault="004D4DA0" w:rsidP="004D4DA0">
      <w:pPr>
        <w:pStyle w:val="Prrafodelista"/>
        <w:ind w:left="0"/>
        <w:jc w:val="center"/>
        <w:rPr>
          <w:rFonts w:ascii="Gotham Book" w:hAnsi="Gotham Book"/>
          <w:b/>
        </w:rPr>
      </w:pPr>
    </w:p>
    <w:p w14:paraId="1AB4A469" w14:textId="77777777" w:rsidR="004D4DA0" w:rsidRPr="001877F4" w:rsidRDefault="00756115" w:rsidP="001E018F">
      <w:pPr>
        <w:pStyle w:val="Prrafodelista"/>
        <w:ind w:left="0" w:firstLine="708"/>
        <w:rPr>
          <w:rFonts w:ascii="Gotham Book" w:hAnsi="Gotham Book"/>
          <w:b/>
        </w:rPr>
      </w:pPr>
      <w:r>
        <w:rPr>
          <w:rFonts w:ascii="Gotham Book" w:hAnsi="Gotham Book"/>
          <w:b/>
          <w:sz w:val="20"/>
          <w:szCs w:val="20"/>
        </w:rPr>
        <w:t>-</w:t>
      </w:r>
      <w:r w:rsidR="004D4DA0" w:rsidRPr="001E018F">
        <w:rPr>
          <w:rFonts w:ascii="Gotham Book" w:hAnsi="Gotham Book"/>
          <w:b/>
          <w:sz w:val="20"/>
          <w:szCs w:val="20"/>
        </w:rPr>
        <w:t>CUENTAS DE ORDEN CONTABLES Y PRESUPUESTARIAS</w:t>
      </w:r>
      <w:r w:rsidR="004D4DA0">
        <w:rPr>
          <w:rFonts w:ascii="Gotham Book" w:hAnsi="Gotham Book"/>
          <w:b/>
        </w:rPr>
        <w:t>:</w:t>
      </w:r>
    </w:p>
    <w:p w14:paraId="1F140B1E" w14:textId="4BDDF657" w:rsidR="00691844" w:rsidRDefault="008E2EAA" w:rsidP="00E92B21">
      <w:pPr>
        <w:jc w:val="both"/>
        <w:rPr>
          <w:rFonts w:ascii="Gotham Book" w:hAnsi="Gotham Book" w:cs="Arial"/>
          <w:b/>
          <w:sz w:val="20"/>
          <w:szCs w:val="20"/>
        </w:rPr>
      </w:pPr>
      <w:r>
        <w:rPr>
          <w:rFonts w:ascii="Gotham Book" w:hAnsi="Gotham Book" w:cs="Arial"/>
          <w:b/>
          <w:sz w:val="20"/>
          <w:szCs w:val="20"/>
        </w:rPr>
        <w:t>Contables</w:t>
      </w:r>
    </w:p>
    <w:p w14:paraId="1D403E24" w14:textId="24039350" w:rsidR="008E2EAA" w:rsidRPr="00C370DD" w:rsidRDefault="008E2EAA" w:rsidP="00E92B21">
      <w:pPr>
        <w:jc w:val="both"/>
        <w:rPr>
          <w:rFonts w:ascii="Gotham Book" w:hAnsi="Gotham Book" w:cs="Arial"/>
          <w:sz w:val="20"/>
          <w:szCs w:val="20"/>
        </w:rPr>
      </w:pPr>
      <w:r>
        <w:rPr>
          <w:rFonts w:ascii="Gotham Book" w:hAnsi="Gotham Book" w:cs="Arial"/>
          <w:b/>
          <w:sz w:val="20"/>
          <w:szCs w:val="20"/>
        </w:rPr>
        <w:tab/>
      </w:r>
      <w:r w:rsidRPr="00C370DD">
        <w:rPr>
          <w:rFonts w:ascii="Gotham Book" w:hAnsi="Gotham Book" w:cs="Arial"/>
          <w:sz w:val="20"/>
          <w:szCs w:val="20"/>
        </w:rPr>
        <w:t>V</w:t>
      </w:r>
      <w:r w:rsidR="00C370DD" w:rsidRPr="00C370DD">
        <w:rPr>
          <w:rFonts w:ascii="Gotham Book" w:hAnsi="Gotham Book" w:cs="Arial"/>
          <w:sz w:val="20"/>
          <w:szCs w:val="20"/>
        </w:rPr>
        <w:t>ALORES</w:t>
      </w:r>
      <w:r w:rsidR="00C370DD">
        <w:rPr>
          <w:rFonts w:ascii="Gotham Book" w:hAnsi="Gotham Book" w:cs="Arial"/>
          <w:sz w:val="20"/>
          <w:szCs w:val="20"/>
        </w:rPr>
        <w:t>:</w:t>
      </w:r>
      <w:r w:rsidRPr="00C370DD">
        <w:rPr>
          <w:rFonts w:ascii="Gotham Book" w:hAnsi="Gotham Book" w:cs="Arial"/>
          <w:sz w:val="20"/>
          <w:szCs w:val="20"/>
        </w:rPr>
        <w:t xml:space="preserve"> Se registra cada cuenta con el valor </w:t>
      </w:r>
      <w:proofErr w:type="spellStart"/>
      <w:r w:rsidRPr="00C370DD">
        <w:rPr>
          <w:rFonts w:ascii="Gotham Book" w:hAnsi="Gotham Book" w:cs="Arial"/>
          <w:sz w:val="20"/>
          <w:szCs w:val="20"/>
        </w:rPr>
        <w:t>numerico</w:t>
      </w:r>
      <w:proofErr w:type="spellEnd"/>
      <w:r w:rsidRPr="00C370DD">
        <w:rPr>
          <w:rFonts w:ascii="Gotham Book" w:hAnsi="Gotham Book" w:cs="Arial"/>
          <w:sz w:val="20"/>
          <w:szCs w:val="20"/>
        </w:rPr>
        <w:t xml:space="preserve"> correspondiente de cada concepto en la recaudación de los ingresos.</w:t>
      </w:r>
    </w:p>
    <w:p w14:paraId="0D03248A" w14:textId="4C9D76E2" w:rsidR="00C370DD" w:rsidRPr="00C370DD" w:rsidRDefault="00C370DD" w:rsidP="00E92B21">
      <w:pPr>
        <w:jc w:val="both"/>
        <w:rPr>
          <w:rFonts w:ascii="Gotham Book" w:hAnsi="Gotham Book" w:cs="Arial"/>
          <w:sz w:val="20"/>
          <w:szCs w:val="20"/>
        </w:rPr>
      </w:pPr>
    </w:p>
    <w:p w14:paraId="4FE69125" w14:textId="0BED2EC3" w:rsidR="00C370DD" w:rsidRPr="00C370DD" w:rsidRDefault="00C370DD" w:rsidP="00E92B21">
      <w:pPr>
        <w:jc w:val="both"/>
        <w:rPr>
          <w:rFonts w:ascii="Gotham Book" w:hAnsi="Gotham Book" w:cs="Arial"/>
          <w:sz w:val="20"/>
          <w:szCs w:val="20"/>
        </w:rPr>
      </w:pPr>
      <w:r w:rsidRPr="00C370DD">
        <w:rPr>
          <w:rFonts w:ascii="Gotham Book" w:hAnsi="Gotham Book" w:cs="Arial"/>
          <w:sz w:val="20"/>
          <w:szCs w:val="20"/>
        </w:rPr>
        <w:tab/>
        <w:t>EMISION DE OBLIGACIONES: Se pagan gastos de servicios personales, materiales y suministros y servicios para la operación de la universidad</w:t>
      </w:r>
      <w:r>
        <w:rPr>
          <w:rFonts w:ascii="Gotham Book" w:hAnsi="Gotham Book" w:cs="Arial"/>
          <w:sz w:val="20"/>
          <w:szCs w:val="20"/>
        </w:rPr>
        <w:t>.</w:t>
      </w:r>
    </w:p>
    <w:p w14:paraId="3F309EAD" w14:textId="474421E6" w:rsidR="00C370DD" w:rsidRPr="00C370DD" w:rsidRDefault="00C370DD" w:rsidP="00E92B21">
      <w:pPr>
        <w:jc w:val="both"/>
        <w:rPr>
          <w:rFonts w:ascii="Gotham Book" w:hAnsi="Gotham Book" w:cs="Arial"/>
          <w:sz w:val="20"/>
          <w:szCs w:val="20"/>
        </w:rPr>
      </w:pPr>
    </w:p>
    <w:p w14:paraId="1BD5403C" w14:textId="38373C2E" w:rsidR="00C370DD" w:rsidRPr="00C370DD" w:rsidRDefault="00C370DD" w:rsidP="00E92B21">
      <w:pPr>
        <w:jc w:val="both"/>
        <w:rPr>
          <w:rFonts w:ascii="Gotham Book" w:hAnsi="Gotham Book" w:cs="Arial"/>
          <w:sz w:val="20"/>
          <w:szCs w:val="20"/>
        </w:rPr>
      </w:pPr>
      <w:r w:rsidRPr="00C370DD">
        <w:rPr>
          <w:rFonts w:ascii="Gotham Book" w:hAnsi="Gotham Book" w:cs="Arial"/>
          <w:sz w:val="20"/>
          <w:szCs w:val="20"/>
        </w:rPr>
        <w:tab/>
        <w:t>JUICIOS: No se tiene registro de juicios</w:t>
      </w:r>
      <w:r>
        <w:rPr>
          <w:rFonts w:ascii="Gotham Book" w:hAnsi="Gotham Book" w:cs="Arial"/>
          <w:sz w:val="20"/>
          <w:szCs w:val="20"/>
        </w:rPr>
        <w:t>.</w:t>
      </w:r>
    </w:p>
    <w:p w14:paraId="5EFB2F80" w14:textId="2527B473" w:rsidR="00A666FF" w:rsidRDefault="00A666FF" w:rsidP="00E92B21">
      <w:pPr>
        <w:jc w:val="both"/>
        <w:rPr>
          <w:rFonts w:ascii="Gotham Book" w:hAnsi="Gotham Book" w:cs="Arial"/>
          <w:sz w:val="20"/>
          <w:szCs w:val="20"/>
        </w:rPr>
      </w:pPr>
    </w:p>
    <w:p w14:paraId="39A98054" w14:textId="7BC18DE5" w:rsidR="00C370DD" w:rsidRPr="00C370DD" w:rsidRDefault="00C370DD" w:rsidP="00E92B21">
      <w:pPr>
        <w:jc w:val="both"/>
        <w:rPr>
          <w:rFonts w:ascii="Gotham Book" w:hAnsi="Gotham Book" w:cs="Arial"/>
          <w:b/>
          <w:sz w:val="20"/>
          <w:szCs w:val="20"/>
        </w:rPr>
      </w:pPr>
      <w:r w:rsidRPr="00C370DD">
        <w:rPr>
          <w:rFonts w:ascii="Gotham Book" w:hAnsi="Gotham Book" w:cs="Arial"/>
          <w:b/>
          <w:sz w:val="20"/>
          <w:szCs w:val="20"/>
        </w:rPr>
        <w:t>Presupuestario</w:t>
      </w:r>
    </w:p>
    <w:p w14:paraId="21405F3F" w14:textId="71A24586" w:rsidR="00C370DD" w:rsidRDefault="00C370DD" w:rsidP="00E92B21">
      <w:pPr>
        <w:jc w:val="both"/>
        <w:rPr>
          <w:rFonts w:ascii="Gotham Book" w:hAnsi="Gotham Book" w:cs="Arial"/>
          <w:sz w:val="20"/>
          <w:szCs w:val="20"/>
        </w:rPr>
      </w:pPr>
      <w:r>
        <w:rPr>
          <w:rFonts w:ascii="Gotham Book" w:hAnsi="Gotham Book" w:cs="Arial"/>
          <w:sz w:val="20"/>
          <w:szCs w:val="20"/>
        </w:rPr>
        <w:tab/>
        <w:t>CUENTAS DE INGRESOS: Se cuenta con presupuesto de ingresos autorizado.</w:t>
      </w:r>
    </w:p>
    <w:p w14:paraId="795216E5" w14:textId="1A60018D" w:rsidR="00C370DD" w:rsidRDefault="00C370DD" w:rsidP="00E92B21">
      <w:pPr>
        <w:jc w:val="both"/>
        <w:rPr>
          <w:rFonts w:ascii="Gotham Book" w:hAnsi="Gotham Book" w:cs="Arial"/>
          <w:sz w:val="20"/>
          <w:szCs w:val="20"/>
        </w:rPr>
      </w:pPr>
      <w:r>
        <w:rPr>
          <w:rFonts w:ascii="Gotham Book" w:hAnsi="Gotham Book" w:cs="Arial"/>
          <w:sz w:val="20"/>
          <w:szCs w:val="20"/>
        </w:rPr>
        <w:tab/>
        <w:t xml:space="preserve">CUENTAS DE EGRESOS: Se cuenta con presupuesto de egresos para pago de servicios personales, materiales y suministros y servicios generales, </w:t>
      </w:r>
      <w:proofErr w:type="spellStart"/>
      <w:r>
        <w:rPr>
          <w:rFonts w:ascii="Gotham Book" w:hAnsi="Gotham Book" w:cs="Arial"/>
          <w:sz w:val="20"/>
          <w:szCs w:val="20"/>
        </w:rPr>
        <w:t>asi</w:t>
      </w:r>
      <w:proofErr w:type="spellEnd"/>
      <w:r>
        <w:rPr>
          <w:rFonts w:ascii="Gotham Book" w:hAnsi="Gotham Book" w:cs="Arial"/>
          <w:sz w:val="20"/>
          <w:szCs w:val="20"/>
        </w:rPr>
        <w:t xml:space="preserve"> como para adquisición de bienes muebles.</w:t>
      </w:r>
    </w:p>
    <w:p w14:paraId="3E39CBD0" w14:textId="77777777" w:rsidR="00C370DD" w:rsidRPr="00C370DD" w:rsidRDefault="00C370DD" w:rsidP="00E92B21">
      <w:pPr>
        <w:jc w:val="both"/>
        <w:rPr>
          <w:rFonts w:ascii="Gotham Book" w:hAnsi="Gotham Book" w:cs="Arial"/>
          <w:sz w:val="20"/>
          <w:szCs w:val="20"/>
        </w:rPr>
      </w:pPr>
    </w:p>
    <w:p w14:paraId="655A24C7" w14:textId="2C2D1CFB" w:rsidR="007055F6" w:rsidRPr="0021227E" w:rsidRDefault="00C370DD" w:rsidP="0006136C">
      <w:pPr>
        <w:pStyle w:val="Prrafodelista"/>
        <w:ind w:left="0"/>
        <w:jc w:val="center"/>
        <w:rPr>
          <w:rFonts w:ascii="Arial" w:hAnsi="Arial" w:cs="Arial"/>
          <w:b/>
        </w:rPr>
      </w:pPr>
      <w:r>
        <w:rPr>
          <w:rFonts w:ascii="Arial" w:hAnsi="Arial" w:cs="Arial"/>
          <w:b/>
        </w:rPr>
        <w:lastRenderedPageBreak/>
        <w:t>C</w:t>
      </w:r>
      <w:r w:rsidR="0006136C" w:rsidRPr="0021227E">
        <w:rPr>
          <w:rFonts w:ascii="Arial" w:hAnsi="Arial" w:cs="Arial"/>
          <w:b/>
        </w:rPr>
        <w:t xml:space="preserve">) </w:t>
      </w:r>
      <w:r w:rsidR="007055F6" w:rsidRPr="0021227E">
        <w:rPr>
          <w:rFonts w:ascii="Arial" w:hAnsi="Arial" w:cs="Arial"/>
          <w:b/>
        </w:rPr>
        <w:t>NOTAS DE GESTIÓN ADMINISTRATIVA</w:t>
      </w:r>
    </w:p>
    <w:p w14:paraId="4E41D9FB" w14:textId="77777777" w:rsidR="004D4DA0" w:rsidRDefault="004D4DA0" w:rsidP="00821F3A">
      <w:pPr>
        <w:pStyle w:val="Prrafodelista"/>
        <w:ind w:left="0"/>
        <w:jc w:val="center"/>
        <w:rPr>
          <w:rFonts w:ascii="Gotham Book" w:hAnsi="Gotham Book"/>
          <w:b/>
        </w:rPr>
      </w:pPr>
    </w:p>
    <w:p w14:paraId="4F545D68" w14:textId="77777777" w:rsidR="004D4DA0" w:rsidRPr="004D4DA0" w:rsidRDefault="004D4DA0" w:rsidP="0006136C">
      <w:pPr>
        <w:pStyle w:val="Prrafodelista"/>
        <w:numPr>
          <w:ilvl w:val="0"/>
          <w:numId w:val="22"/>
        </w:numPr>
        <w:rPr>
          <w:rFonts w:ascii="Gotham Book" w:hAnsi="Gotham Book"/>
          <w:b/>
          <w:sz w:val="20"/>
          <w:szCs w:val="20"/>
        </w:rPr>
      </w:pPr>
      <w:r w:rsidRPr="004D4DA0">
        <w:rPr>
          <w:rFonts w:ascii="Gotham Book" w:hAnsi="Gotham Book"/>
          <w:b/>
          <w:sz w:val="20"/>
          <w:szCs w:val="20"/>
        </w:rPr>
        <w:t>INTRODUCCION</w:t>
      </w:r>
    </w:p>
    <w:p w14:paraId="729035D8" w14:textId="77777777" w:rsidR="007055F6" w:rsidRPr="00EA1032" w:rsidRDefault="007055F6" w:rsidP="009A0D15">
      <w:pPr>
        <w:spacing w:before="60"/>
        <w:jc w:val="both"/>
        <w:rPr>
          <w:rFonts w:ascii="Gotham Book" w:hAnsi="Gotham Book"/>
          <w:sz w:val="20"/>
          <w:szCs w:val="20"/>
        </w:rPr>
      </w:pPr>
    </w:p>
    <w:p w14:paraId="216EA239" w14:textId="77777777" w:rsidR="007055F6" w:rsidRPr="0006136C" w:rsidRDefault="001E018F" w:rsidP="0006136C">
      <w:pPr>
        <w:pStyle w:val="Prrafodelista"/>
        <w:numPr>
          <w:ilvl w:val="0"/>
          <w:numId w:val="22"/>
        </w:numPr>
        <w:spacing w:before="60"/>
        <w:jc w:val="both"/>
        <w:rPr>
          <w:rFonts w:ascii="Gotham Book" w:hAnsi="Gotham Book"/>
          <w:b/>
          <w:sz w:val="20"/>
          <w:szCs w:val="20"/>
        </w:rPr>
      </w:pPr>
      <w:r w:rsidRPr="0006136C">
        <w:rPr>
          <w:rFonts w:ascii="Gotham Book" w:hAnsi="Gotham Book"/>
          <w:b/>
          <w:sz w:val="20"/>
          <w:szCs w:val="20"/>
        </w:rPr>
        <w:t>-</w:t>
      </w:r>
      <w:r w:rsidR="007055F6" w:rsidRPr="0006136C">
        <w:rPr>
          <w:rFonts w:ascii="Gotham Book" w:hAnsi="Gotham Book"/>
          <w:b/>
          <w:sz w:val="20"/>
          <w:szCs w:val="20"/>
        </w:rPr>
        <w:t>PANORAMA ECONÓMICO FINANCIERO</w:t>
      </w:r>
    </w:p>
    <w:p w14:paraId="2C5216D6" w14:textId="77777777" w:rsidR="007055F6" w:rsidRPr="00EA1032" w:rsidRDefault="007055F6" w:rsidP="009A0D15">
      <w:pPr>
        <w:spacing w:before="60"/>
        <w:jc w:val="both"/>
        <w:rPr>
          <w:rFonts w:ascii="Gotham Book" w:hAnsi="Gotham Book"/>
          <w:b/>
          <w:sz w:val="20"/>
          <w:szCs w:val="20"/>
        </w:rPr>
      </w:pPr>
    </w:p>
    <w:p w14:paraId="6442D712" w14:textId="77777777" w:rsidR="007055F6" w:rsidRPr="00965731" w:rsidRDefault="009F53B8" w:rsidP="009A0D15">
      <w:pPr>
        <w:pStyle w:val="Prrafodelista"/>
        <w:spacing w:before="60"/>
        <w:ind w:left="0"/>
        <w:jc w:val="both"/>
        <w:rPr>
          <w:rFonts w:ascii="Gotham Book" w:hAnsi="Gotham Book"/>
          <w:sz w:val="20"/>
          <w:szCs w:val="20"/>
        </w:rPr>
      </w:pPr>
      <w:r>
        <w:rPr>
          <w:rFonts w:ascii="Gotham Book" w:hAnsi="Gotham Book"/>
          <w:sz w:val="20"/>
          <w:szCs w:val="20"/>
        </w:rPr>
        <w:t xml:space="preserve">El ejercicio de los recursos de la </w:t>
      </w:r>
      <w:r w:rsidR="00C673B6">
        <w:rPr>
          <w:rFonts w:ascii="Gotham Book" w:hAnsi="Gotham Book"/>
          <w:sz w:val="20"/>
          <w:szCs w:val="20"/>
        </w:rPr>
        <w:t xml:space="preserve">Universidad </w:t>
      </w:r>
      <w:r w:rsidR="00C673B6" w:rsidRPr="00F82B23">
        <w:rPr>
          <w:rFonts w:ascii="Gotham Book" w:hAnsi="Gotham Book"/>
          <w:sz w:val="20"/>
          <w:szCs w:val="20"/>
        </w:rPr>
        <w:t>se</w:t>
      </w:r>
      <w:r w:rsidR="007055F6" w:rsidRPr="00F82B23">
        <w:rPr>
          <w:rFonts w:ascii="Gotham Book" w:hAnsi="Gotham Book"/>
          <w:sz w:val="20"/>
          <w:szCs w:val="20"/>
        </w:rPr>
        <w:t xml:space="preserve"> limita al presupuesto anual calendarizado autorizado</w:t>
      </w:r>
      <w:r w:rsidR="007055F6">
        <w:rPr>
          <w:rFonts w:ascii="Gotham Book" w:hAnsi="Gotham Book"/>
          <w:sz w:val="20"/>
          <w:szCs w:val="20"/>
        </w:rPr>
        <w:t xml:space="preserve"> y a las ampliaciones presupuestales autorizadas</w:t>
      </w:r>
      <w:r w:rsidR="007055F6" w:rsidRPr="006E226C">
        <w:rPr>
          <w:rFonts w:ascii="Gotham Book" w:hAnsi="Gotham Book"/>
          <w:sz w:val="20"/>
          <w:szCs w:val="20"/>
        </w:rPr>
        <w:t xml:space="preserve"> </w:t>
      </w:r>
      <w:r w:rsidR="007055F6">
        <w:rPr>
          <w:rFonts w:ascii="Gotham Book" w:hAnsi="Gotham Book"/>
          <w:sz w:val="20"/>
          <w:szCs w:val="20"/>
        </w:rPr>
        <w:t>por la Secretaría de Finanzas durante el ejercicio, por lo que el panorama económico dependerá de las medidas de contención del gasto que pudiera establecer el Gobierno del Estado de México para los ejercicios subsecuentes, considerando las circunstancias económicas actuales que prevalecen en el País.</w:t>
      </w:r>
    </w:p>
    <w:p w14:paraId="7341CABE" w14:textId="77777777" w:rsidR="00142E5F" w:rsidRDefault="00B45375" w:rsidP="009A0D15">
      <w:pPr>
        <w:spacing w:before="60"/>
        <w:jc w:val="both"/>
        <w:rPr>
          <w:rFonts w:ascii="Gotham Book" w:hAnsi="Gotham Book"/>
          <w:sz w:val="20"/>
          <w:szCs w:val="20"/>
        </w:rPr>
      </w:pPr>
      <w:r>
        <w:rPr>
          <w:rFonts w:ascii="Gotham Book" w:hAnsi="Gotham Book"/>
          <w:sz w:val="20"/>
          <w:szCs w:val="20"/>
        </w:rPr>
        <w:t xml:space="preserve"> </w:t>
      </w:r>
    </w:p>
    <w:p w14:paraId="3E0BC8DE" w14:textId="77777777" w:rsidR="007055F6" w:rsidRPr="0006136C" w:rsidRDefault="007055F6" w:rsidP="0006136C">
      <w:pPr>
        <w:pStyle w:val="Prrafodelista"/>
        <w:numPr>
          <w:ilvl w:val="0"/>
          <w:numId w:val="22"/>
        </w:numPr>
        <w:spacing w:before="60"/>
        <w:jc w:val="both"/>
        <w:rPr>
          <w:rFonts w:ascii="Gotham Book" w:hAnsi="Gotham Book"/>
          <w:b/>
          <w:sz w:val="20"/>
          <w:szCs w:val="20"/>
        </w:rPr>
      </w:pPr>
      <w:r w:rsidRPr="0006136C">
        <w:rPr>
          <w:rFonts w:ascii="Gotham Book" w:hAnsi="Gotham Book"/>
          <w:b/>
          <w:sz w:val="20"/>
          <w:szCs w:val="20"/>
        </w:rPr>
        <w:t>AUTORIZACIÓN E HISTORIA</w:t>
      </w:r>
    </w:p>
    <w:p w14:paraId="6525D193" w14:textId="77777777" w:rsidR="007055F6" w:rsidRPr="00037A4D" w:rsidRDefault="007055F6" w:rsidP="009A0D15">
      <w:pPr>
        <w:jc w:val="both"/>
        <w:rPr>
          <w:rFonts w:ascii="Gotham Book" w:hAnsi="Gotham Book" w:cs="Arial"/>
          <w:b/>
          <w:sz w:val="20"/>
          <w:szCs w:val="20"/>
        </w:rPr>
      </w:pPr>
    </w:p>
    <w:p w14:paraId="76E5E7F0" w14:textId="77777777" w:rsidR="004B4044" w:rsidRPr="00022D89" w:rsidRDefault="004B4044" w:rsidP="004B4044">
      <w:pPr>
        <w:numPr>
          <w:ilvl w:val="0"/>
          <w:numId w:val="19"/>
        </w:numPr>
        <w:jc w:val="both"/>
        <w:rPr>
          <w:rFonts w:ascii="Gotham Book" w:hAnsi="Gotham Book" w:cs="Arial"/>
          <w:sz w:val="20"/>
          <w:szCs w:val="20"/>
          <w:lang w:eastAsia="en-US"/>
        </w:rPr>
      </w:pPr>
      <w:r w:rsidRPr="00022D89">
        <w:rPr>
          <w:rFonts w:ascii="Gotham Book" w:hAnsi="Gotham Book" w:cs="Arial"/>
          <w:b/>
          <w:sz w:val="20"/>
          <w:szCs w:val="20"/>
        </w:rPr>
        <w:t>Fecha de creación</w:t>
      </w:r>
      <w:r w:rsidRPr="00022D89">
        <w:rPr>
          <w:rFonts w:ascii="Gotham Book" w:hAnsi="Gotham Book" w:cs="Arial"/>
          <w:sz w:val="20"/>
          <w:szCs w:val="20"/>
          <w:lang w:eastAsia="en-US"/>
        </w:rPr>
        <w:t xml:space="preserve"> </w:t>
      </w:r>
    </w:p>
    <w:p w14:paraId="6CFFE5D6" w14:textId="77777777" w:rsidR="004B4044" w:rsidRDefault="004B4044" w:rsidP="004B4044">
      <w:pPr>
        <w:ind w:left="360"/>
        <w:jc w:val="both"/>
        <w:rPr>
          <w:rFonts w:ascii="Gotham Book" w:hAnsi="Gotham Book" w:cs="Arial"/>
          <w:sz w:val="20"/>
          <w:szCs w:val="20"/>
          <w:lang w:eastAsia="en-US"/>
        </w:rPr>
      </w:pPr>
      <w:r>
        <w:rPr>
          <w:rFonts w:ascii="Gotham Book" w:hAnsi="Gotham Book" w:cs="Arial"/>
          <w:sz w:val="20"/>
          <w:szCs w:val="20"/>
          <w:lang w:eastAsia="en-US"/>
        </w:rPr>
        <w:t xml:space="preserve"> </w:t>
      </w:r>
      <w:r w:rsidRPr="005006C7">
        <w:rPr>
          <w:rFonts w:ascii="Gotham Book" w:hAnsi="Gotham Book" w:cs="Arial"/>
          <w:sz w:val="20"/>
          <w:szCs w:val="20"/>
          <w:lang w:eastAsia="en-US"/>
        </w:rPr>
        <w:t xml:space="preserve">La Universidad Politécnica de Atlautla (UPA) se creó como un Organismo Público Descentralizado del Gobierno del Estado de México, mediante Decreto Número </w:t>
      </w:r>
      <w:r w:rsidR="00C673B6" w:rsidRPr="005006C7">
        <w:rPr>
          <w:rFonts w:ascii="Gotham Book" w:hAnsi="Gotham Book" w:cs="Arial"/>
          <w:sz w:val="20"/>
          <w:szCs w:val="20"/>
          <w:lang w:eastAsia="en-US"/>
        </w:rPr>
        <w:t>6,</w:t>
      </w:r>
      <w:r w:rsidRPr="005006C7">
        <w:rPr>
          <w:rFonts w:ascii="Gotham Book" w:hAnsi="Gotham Book" w:cs="Arial"/>
          <w:sz w:val="20"/>
          <w:szCs w:val="20"/>
          <w:lang w:eastAsia="en-US"/>
        </w:rPr>
        <w:t xml:space="preserve"> emitido por el Poder Ejecutivo del Estado de México, publicado en el Periódico Oficial del Gobierno Constitucional del Estado de México de fecha 13 de enero de 2014 con personalida</w:t>
      </w:r>
      <w:r w:rsidR="00C425F9">
        <w:rPr>
          <w:rFonts w:ascii="Gotham Book" w:hAnsi="Gotham Book" w:cs="Arial"/>
          <w:sz w:val="20"/>
          <w:szCs w:val="20"/>
          <w:lang w:eastAsia="en-US"/>
        </w:rPr>
        <w:t>d jurídica y patrimonio propios.</w:t>
      </w:r>
    </w:p>
    <w:p w14:paraId="30212221" w14:textId="77777777" w:rsidR="00C425F9" w:rsidRDefault="00C425F9" w:rsidP="004B4044">
      <w:pPr>
        <w:ind w:left="360"/>
        <w:jc w:val="both"/>
        <w:rPr>
          <w:rFonts w:ascii="Gotham Book" w:hAnsi="Gotham Book" w:cs="Arial"/>
          <w:sz w:val="20"/>
          <w:szCs w:val="20"/>
          <w:lang w:eastAsia="en-US"/>
        </w:rPr>
      </w:pPr>
    </w:p>
    <w:p w14:paraId="124BCB69" w14:textId="77777777" w:rsidR="00C425F9" w:rsidRDefault="004B4044" w:rsidP="00C20945">
      <w:pPr>
        <w:pStyle w:val="Sangra3detindependiente"/>
        <w:numPr>
          <w:ilvl w:val="0"/>
          <w:numId w:val="19"/>
        </w:numPr>
        <w:spacing w:after="0"/>
        <w:ind w:left="0" w:firstLine="360"/>
        <w:jc w:val="both"/>
        <w:rPr>
          <w:rFonts w:ascii="Gotham Book" w:hAnsi="Gotham Book" w:cs="Arial"/>
          <w:sz w:val="20"/>
          <w:szCs w:val="20"/>
        </w:rPr>
      </w:pPr>
      <w:r w:rsidRPr="00C425F9">
        <w:rPr>
          <w:rFonts w:ascii="Gotham Book" w:hAnsi="Gotham Book" w:cs="Arial"/>
          <w:b/>
          <w:sz w:val="20"/>
          <w:szCs w:val="20"/>
        </w:rPr>
        <w:t>Principales cambios en su estructura</w:t>
      </w:r>
      <w:r w:rsidRPr="00C425F9">
        <w:rPr>
          <w:rFonts w:ascii="Gotham Book" w:hAnsi="Gotham Book" w:cs="Arial"/>
          <w:sz w:val="20"/>
          <w:szCs w:val="20"/>
        </w:rPr>
        <w:t xml:space="preserve">  </w:t>
      </w:r>
    </w:p>
    <w:p w14:paraId="00C73FDC" w14:textId="77777777" w:rsidR="004B4044" w:rsidRPr="00C425F9" w:rsidRDefault="004B4044" w:rsidP="00C425F9">
      <w:pPr>
        <w:pStyle w:val="Sangra3detindependiente"/>
        <w:spacing w:after="0"/>
        <w:ind w:left="360"/>
        <w:jc w:val="both"/>
        <w:rPr>
          <w:rFonts w:ascii="Gotham Book" w:hAnsi="Gotham Book" w:cs="Arial"/>
          <w:sz w:val="20"/>
          <w:szCs w:val="20"/>
        </w:rPr>
      </w:pPr>
      <w:r w:rsidRPr="00C425F9">
        <w:rPr>
          <w:rFonts w:ascii="Gotham Book" w:hAnsi="Gotham Book" w:cs="Arial"/>
          <w:sz w:val="20"/>
          <w:szCs w:val="20"/>
        </w:rPr>
        <w:t xml:space="preserve">A la fecha </w:t>
      </w:r>
      <w:r w:rsidR="009A556A" w:rsidRPr="00C425F9">
        <w:rPr>
          <w:rFonts w:ascii="Gotham Book" w:hAnsi="Gotham Book" w:cs="Arial"/>
          <w:sz w:val="20"/>
          <w:szCs w:val="20"/>
        </w:rPr>
        <w:t>ya</w:t>
      </w:r>
      <w:r w:rsidRPr="00C425F9">
        <w:rPr>
          <w:rFonts w:ascii="Gotham Book" w:hAnsi="Gotham Book" w:cs="Arial"/>
          <w:sz w:val="20"/>
          <w:szCs w:val="20"/>
        </w:rPr>
        <w:t xml:space="preserve"> se cuenta con una estructura orgánica autorizada; la estructura que la Subsecretaría de Administración de </w:t>
      </w:r>
      <w:r w:rsidR="00C673B6" w:rsidRPr="00C425F9">
        <w:rPr>
          <w:rFonts w:ascii="Gotham Book" w:hAnsi="Gotham Book" w:cs="Arial"/>
          <w:sz w:val="20"/>
          <w:szCs w:val="20"/>
        </w:rPr>
        <w:t>la Secretaría</w:t>
      </w:r>
      <w:r w:rsidRPr="00C425F9">
        <w:rPr>
          <w:rFonts w:ascii="Gotham Book" w:hAnsi="Gotham Book" w:cs="Arial"/>
          <w:sz w:val="20"/>
          <w:szCs w:val="20"/>
        </w:rPr>
        <w:t xml:space="preserve"> de Finanzas del GEM dictaminó como procedente con </w:t>
      </w:r>
      <w:r w:rsidR="00142E5F" w:rsidRPr="00C425F9">
        <w:rPr>
          <w:rFonts w:ascii="Gotham Book" w:hAnsi="Gotham Book" w:cs="Arial"/>
          <w:sz w:val="20"/>
          <w:szCs w:val="20"/>
        </w:rPr>
        <w:t>fecha 25</w:t>
      </w:r>
      <w:r w:rsidR="009A556A" w:rsidRPr="00C425F9">
        <w:rPr>
          <w:rFonts w:ascii="Gotham Book" w:hAnsi="Gotham Book" w:cs="Arial"/>
          <w:sz w:val="20"/>
          <w:szCs w:val="20"/>
        </w:rPr>
        <w:t xml:space="preserve"> de agosto de 2014, </w:t>
      </w:r>
      <w:r w:rsidRPr="00C425F9">
        <w:rPr>
          <w:rFonts w:ascii="Gotham Book" w:hAnsi="Gotham Book" w:cs="Arial"/>
          <w:sz w:val="20"/>
          <w:szCs w:val="20"/>
        </w:rPr>
        <w:t>está integrada por seis unidades administrativas (una Rectoría, una Subdirección Académica y 4 Jefaturas de Departamento. Actualmente se encuentra en trámite la certificación de suficiencia presupuestal requerida y el dictamen de evaluación programática y de cumplimiento del Plan de Desarrollo de Estado de México.</w:t>
      </w:r>
    </w:p>
    <w:p w14:paraId="76E97DB0" w14:textId="77777777" w:rsidR="003046AB" w:rsidRDefault="003046AB" w:rsidP="004B4044">
      <w:pPr>
        <w:jc w:val="both"/>
        <w:rPr>
          <w:rFonts w:ascii="Gotham Book" w:hAnsi="Gotham Book" w:cs="Arial"/>
          <w:sz w:val="20"/>
          <w:szCs w:val="20"/>
          <w:lang w:eastAsia="en-US"/>
        </w:rPr>
      </w:pPr>
    </w:p>
    <w:p w14:paraId="7687AD90" w14:textId="77777777" w:rsidR="00C65B2C" w:rsidRPr="004B4044" w:rsidRDefault="00C65B2C" w:rsidP="004B4044">
      <w:pPr>
        <w:jc w:val="both"/>
        <w:rPr>
          <w:rFonts w:ascii="Gotham Book" w:hAnsi="Gotham Book" w:cs="Arial"/>
          <w:sz w:val="20"/>
          <w:szCs w:val="20"/>
          <w:lang w:eastAsia="en-US"/>
        </w:rPr>
      </w:pPr>
    </w:p>
    <w:p w14:paraId="4E1A76F5" w14:textId="77777777" w:rsidR="007055F6" w:rsidRPr="0006136C" w:rsidRDefault="007055F6" w:rsidP="0006136C">
      <w:pPr>
        <w:pStyle w:val="Prrafodelista"/>
        <w:numPr>
          <w:ilvl w:val="0"/>
          <w:numId w:val="22"/>
        </w:numPr>
        <w:spacing w:before="60"/>
        <w:jc w:val="both"/>
        <w:rPr>
          <w:rFonts w:ascii="Gotham Book" w:hAnsi="Gotham Book"/>
          <w:b/>
          <w:sz w:val="20"/>
          <w:szCs w:val="20"/>
        </w:rPr>
      </w:pPr>
      <w:r w:rsidRPr="0006136C">
        <w:rPr>
          <w:rFonts w:ascii="Gotham Book" w:hAnsi="Gotham Book"/>
          <w:b/>
          <w:sz w:val="20"/>
          <w:szCs w:val="20"/>
        </w:rPr>
        <w:t>ORGANIZACIÓN Y OBJETO SOCIAL</w:t>
      </w:r>
    </w:p>
    <w:p w14:paraId="68526267" w14:textId="77777777" w:rsidR="007055F6" w:rsidRPr="00037A4D" w:rsidRDefault="007055F6" w:rsidP="009A0D15">
      <w:pPr>
        <w:spacing w:before="60"/>
        <w:jc w:val="both"/>
        <w:rPr>
          <w:rFonts w:ascii="Gotham Book" w:hAnsi="Gotham Book"/>
          <w:b/>
          <w:sz w:val="20"/>
          <w:szCs w:val="20"/>
        </w:rPr>
      </w:pPr>
    </w:p>
    <w:p w14:paraId="3B95FB9C" w14:textId="77777777" w:rsidR="007055F6" w:rsidRPr="009B5771" w:rsidRDefault="007055F6" w:rsidP="009B5771">
      <w:pPr>
        <w:pStyle w:val="Prrafodelista"/>
        <w:numPr>
          <w:ilvl w:val="0"/>
          <w:numId w:val="12"/>
        </w:numPr>
        <w:spacing w:before="60"/>
        <w:jc w:val="both"/>
        <w:rPr>
          <w:rFonts w:ascii="Gotham Book" w:hAnsi="Gotham Book"/>
          <w:b/>
          <w:sz w:val="20"/>
          <w:szCs w:val="20"/>
        </w:rPr>
      </w:pPr>
      <w:r w:rsidRPr="009B5771">
        <w:rPr>
          <w:rFonts w:ascii="Gotham Book" w:hAnsi="Gotham Book"/>
          <w:b/>
          <w:sz w:val="20"/>
          <w:szCs w:val="20"/>
        </w:rPr>
        <w:t>Objeto social</w:t>
      </w:r>
    </w:p>
    <w:p w14:paraId="03E2629F" w14:textId="77777777" w:rsidR="004B4044" w:rsidRPr="005006C7" w:rsidRDefault="004B4044" w:rsidP="004B4044">
      <w:pPr>
        <w:ind w:left="567"/>
        <w:jc w:val="both"/>
        <w:rPr>
          <w:rFonts w:ascii="Gotham Book" w:hAnsi="Gotham Book" w:cs="Arial"/>
          <w:sz w:val="20"/>
          <w:szCs w:val="20"/>
          <w:lang w:eastAsia="en-US"/>
        </w:rPr>
      </w:pPr>
      <w:r w:rsidRPr="005006C7">
        <w:rPr>
          <w:rFonts w:ascii="Gotham Book" w:hAnsi="Gotham Book" w:cs="Arial"/>
          <w:sz w:val="20"/>
          <w:szCs w:val="20"/>
          <w:lang w:eastAsia="en-US"/>
        </w:rPr>
        <w:t>La Universidad Politécnica de Atlautla tiene como objetivos:</w:t>
      </w:r>
    </w:p>
    <w:p w14:paraId="1EEE2429" w14:textId="77777777" w:rsidR="004B4044" w:rsidRPr="005006C7" w:rsidRDefault="004B4044" w:rsidP="004B4044">
      <w:pPr>
        <w:jc w:val="both"/>
        <w:rPr>
          <w:rFonts w:ascii="Gotham Book" w:hAnsi="Gotham Book" w:cs="Arial"/>
          <w:b/>
          <w:sz w:val="20"/>
          <w:szCs w:val="20"/>
          <w:lang w:eastAsia="en-US"/>
        </w:rPr>
      </w:pPr>
    </w:p>
    <w:p w14:paraId="30EE0DCA" w14:textId="77777777" w:rsidR="004B4044" w:rsidRPr="005006C7" w:rsidRDefault="004B4044" w:rsidP="004B4044">
      <w:pPr>
        <w:numPr>
          <w:ilvl w:val="0"/>
          <w:numId w:val="7"/>
        </w:numPr>
        <w:tabs>
          <w:tab w:val="left" w:pos="993"/>
        </w:tabs>
        <w:ind w:left="993" w:hanging="426"/>
        <w:jc w:val="both"/>
        <w:rPr>
          <w:rFonts w:ascii="Gotham Book" w:hAnsi="Gotham Book" w:cs="Arial"/>
          <w:sz w:val="20"/>
          <w:szCs w:val="20"/>
          <w:lang w:eastAsia="en-US"/>
        </w:rPr>
      </w:pPr>
      <w:r w:rsidRPr="005006C7">
        <w:rPr>
          <w:rFonts w:ascii="Gotham Book" w:hAnsi="Gotham Book" w:cs="Arial"/>
          <w:sz w:val="20"/>
          <w:szCs w:val="20"/>
          <w:lang w:eastAsia="en-US"/>
        </w:rPr>
        <w:t xml:space="preserve"> Impartir educación superior en los niveles de Licenciatura, Especialización, Maestría y Doctorado, así como cursos de actualización en sus diversas modalidades, incluyendo educación a distancia, diseñados con base en competencias.</w:t>
      </w:r>
    </w:p>
    <w:p w14:paraId="3793D081" w14:textId="77777777" w:rsidR="004B4044" w:rsidRPr="005006C7" w:rsidRDefault="004B4044" w:rsidP="004B4044">
      <w:pPr>
        <w:tabs>
          <w:tab w:val="left" w:pos="993"/>
        </w:tabs>
        <w:ind w:left="993" w:hanging="426"/>
        <w:jc w:val="both"/>
        <w:rPr>
          <w:rFonts w:ascii="Gotham Book" w:hAnsi="Gotham Book" w:cs="Arial"/>
          <w:sz w:val="20"/>
          <w:szCs w:val="20"/>
          <w:lang w:eastAsia="en-US"/>
        </w:rPr>
      </w:pPr>
    </w:p>
    <w:p w14:paraId="3CB2C1B3" w14:textId="77777777" w:rsidR="004B4044" w:rsidRPr="005006C7" w:rsidRDefault="004B4044" w:rsidP="004B4044">
      <w:pPr>
        <w:numPr>
          <w:ilvl w:val="0"/>
          <w:numId w:val="7"/>
        </w:numPr>
        <w:tabs>
          <w:tab w:val="left" w:pos="993"/>
        </w:tabs>
        <w:ind w:left="993" w:hanging="426"/>
        <w:jc w:val="both"/>
        <w:rPr>
          <w:rFonts w:ascii="Gotham Book" w:hAnsi="Gotham Book" w:cs="Arial"/>
          <w:sz w:val="20"/>
          <w:szCs w:val="20"/>
          <w:lang w:eastAsia="en-US"/>
        </w:rPr>
      </w:pPr>
      <w:r w:rsidRPr="005006C7">
        <w:rPr>
          <w:rFonts w:ascii="Gotham Book" w:hAnsi="Gotham Book" w:cs="Arial"/>
          <w:sz w:val="20"/>
          <w:szCs w:val="20"/>
          <w:lang w:eastAsia="en-US"/>
        </w:rPr>
        <w:t xml:space="preserve"> Propiciar la formación integral de sus estudiantes, en sus ámbitos intelectual, </w:t>
      </w:r>
      <w:r w:rsidR="007805A3" w:rsidRPr="005006C7">
        <w:rPr>
          <w:rFonts w:ascii="Gotham Book" w:hAnsi="Gotham Book" w:cs="Arial"/>
          <w:sz w:val="20"/>
          <w:szCs w:val="20"/>
          <w:lang w:eastAsia="en-US"/>
        </w:rPr>
        <w:t>humana</w:t>
      </w:r>
      <w:r w:rsidRPr="005006C7">
        <w:rPr>
          <w:rFonts w:ascii="Gotham Book" w:hAnsi="Gotham Book" w:cs="Arial"/>
          <w:sz w:val="20"/>
          <w:szCs w:val="20"/>
          <w:lang w:eastAsia="en-US"/>
        </w:rPr>
        <w:t>, social y profesional, alent</w:t>
      </w:r>
      <w:r w:rsidR="005C0904">
        <w:rPr>
          <w:rFonts w:ascii="Gotham Book" w:hAnsi="Gotham Book" w:cs="Arial"/>
          <w:sz w:val="20"/>
          <w:szCs w:val="20"/>
          <w:lang w:eastAsia="en-US"/>
        </w:rPr>
        <w:t xml:space="preserve">ando una vida sana y libre de </w:t>
      </w:r>
      <w:r w:rsidR="000736CD">
        <w:rPr>
          <w:rFonts w:ascii="Gotham Book" w:hAnsi="Gotham Book" w:cs="Arial"/>
          <w:sz w:val="20"/>
          <w:szCs w:val="20"/>
          <w:lang w:eastAsia="en-US"/>
        </w:rPr>
        <w:t>di</w:t>
      </w:r>
      <w:r w:rsidR="000736CD" w:rsidRPr="005006C7">
        <w:rPr>
          <w:rFonts w:ascii="Gotham Book" w:hAnsi="Gotham Book" w:cs="Arial"/>
          <w:sz w:val="20"/>
          <w:szCs w:val="20"/>
          <w:lang w:eastAsia="en-US"/>
        </w:rPr>
        <w:t>scriminaciones</w:t>
      </w:r>
      <w:r w:rsidRPr="005006C7">
        <w:rPr>
          <w:rFonts w:ascii="Gotham Book" w:hAnsi="Gotham Book" w:cs="Arial"/>
          <w:sz w:val="20"/>
          <w:szCs w:val="20"/>
          <w:lang w:eastAsia="en-US"/>
        </w:rPr>
        <w:t>.</w:t>
      </w:r>
    </w:p>
    <w:p w14:paraId="30BDCBE4" w14:textId="77777777" w:rsidR="004B4044" w:rsidRPr="005006C7" w:rsidRDefault="004B4044" w:rsidP="004B4044">
      <w:pPr>
        <w:tabs>
          <w:tab w:val="left" w:pos="993"/>
        </w:tabs>
        <w:ind w:left="993" w:hanging="426"/>
        <w:jc w:val="both"/>
        <w:rPr>
          <w:rFonts w:ascii="Gotham Book" w:hAnsi="Gotham Book" w:cs="Arial"/>
          <w:sz w:val="20"/>
          <w:szCs w:val="20"/>
          <w:lang w:eastAsia="en-US"/>
        </w:rPr>
      </w:pPr>
    </w:p>
    <w:p w14:paraId="7C43B7D3" w14:textId="77777777" w:rsidR="004B4044" w:rsidRPr="00F934D7" w:rsidRDefault="004B4044" w:rsidP="004B4044">
      <w:pPr>
        <w:numPr>
          <w:ilvl w:val="0"/>
          <w:numId w:val="7"/>
        </w:numPr>
        <w:tabs>
          <w:tab w:val="left" w:pos="993"/>
        </w:tabs>
        <w:ind w:left="993" w:hanging="426"/>
        <w:jc w:val="both"/>
        <w:rPr>
          <w:rFonts w:ascii="Gotham Book" w:hAnsi="Gotham Book" w:cs="Arial"/>
          <w:sz w:val="20"/>
          <w:szCs w:val="20"/>
          <w:lang w:eastAsia="en-US"/>
        </w:rPr>
      </w:pPr>
      <w:r w:rsidRPr="00F934D7">
        <w:rPr>
          <w:rFonts w:ascii="Gotham Book" w:hAnsi="Gotham Book" w:cs="Arial"/>
          <w:sz w:val="20"/>
          <w:szCs w:val="20"/>
          <w:lang w:eastAsia="en-US"/>
        </w:rPr>
        <w:t xml:space="preserve"> Llevar a cabo la investigación aplicada y desarrollo tecnológico, para impulsar el desarrollo económico y social de la región, el estado y el país. Difundir el conocimiento y la cultura a través de la extensión universitaria y la formación a lo largo de toda la vida.</w:t>
      </w:r>
    </w:p>
    <w:p w14:paraId="4CF01D3A" w14:textId="77777777" w:rsidR="004B4044" w:rsidRPr="005006C7" w:rsidRDefault="004B4044" w:rsidP="004B4044">
      <w:pPr>
        <w:tabs>
          <w:tab w:val="left" w:pos="993"/>
        </w:tabs>
        <w:ind w:left="993" w:hanging="426"/>
        <w:rPr>
          <w:rFonts w:ascii="Gotham Book" w:hAnsi="Gotham Book" w:cs="Arial"/>
          <w:sz w:val="20"/>
          <w:szCs w:val="20"/>
          <w:lang w:eastAsia="en-US"/>
        </w:rPr>
      </w:pPr>
    </w:p>
    <w:p w14:paraId="329E1269" w14:textId="77777777" w:rsidR="004B4044" w:rsidRPr="005006C7" w:rsidRDefault="004B4044" w:rsidP="004B4044">
      <w:pPr>
        <w:numPr>
          <w:ilvl w:val="0"/>
          <w:numId w:val="7"/>
        </w:numPr>
        <w:tabs>
          <w:tab w:val="left" w:pos="993"/>
        </w:tabs>
        <w:ind w:left="993" w:hanging="426"/>
        <w:jc w:val="both"/>
        <w:rPr>
          <w:rFonts w:ascii="Gotham Book" w:hAnsi="Gotham Book" w:cs="Arial"/>
          <w:sz w:val="20"/>
          <w:szCs w:val="20"/>
          <w:lang w:eastAsia="en-US"/>
        </w:rPr>
      </w:pPr>
      <w:r w:rsidRPr="005006C7">
        <w:rPr>
          <w:rFonts w:ascii="Gotham Book" w:hAnsi="Gotham Book" w:cs="Arial"/>
          <w:sz w:val="20"/>
          <w:szCs w:val="20"/>
          <w:lang w:eastAsia="en-US"/>
        </w:rPr>
        <w:t xml:space="preserve"> Promover la cultura innovadora, científica, tecnológica y emprendedora.</w:t>
      </w:r>
    </w:p>
    <w:p w14:paraId="753525E6" w14:textId="77777777" w:rsidR="004B4044" w:rsidRPr="005006C7" w:rsidRDefault="004B4044" w:rsidP="004B4044">
      <w:pPr>
        <w:tabs>
          <w:tab w:val="left" w:pos="993"/>
        </w:tabs>
        <w:ind w:left="993" w:hanging="426"/>
        <w:rPr>
          <w:rFonts w:ascii="Gotham Book" w:hAnsi="Gotham Book" w:cs="Arial"/>
          <w:sz w:val="20"/>
          <w:szCs w:val="20"/>
          <w:lang w:eastAsia="en-US"/>
        </w:rPr>
      </w:pPr>
    </w:p>
    <w:p w14:paraId="12FBEE01" w14:textId="77777777" w:rsidR="004B4044" w:rsidRPr="005006C7" w:rsidRDefault="004B4044" w:rsidP="004B4044">
      <w:pPr>
        <w:numPr>
          <w:ilvl w:val="0"/>
          <w:numId w:val="7"/>
        </w:numPr>
        <w:tabs>
          <w:tab w:val="left" w:pos="993"/>
        </w:tabs>
        <w:ind w:left="993" w:hanging="426"/>
        <w:jc w:val="both"/>
        <w:rPr>
          <w:rFonts w:ascii="Gotham Book" w:hAnsi="Gotham Book" w:cs="Arial"/>
          <w:sz w:val="20"/>
          <w:szCs w:val="20"/>
          <w:lang w:eastAsia="en-US"/>
        </w:rPr>
      </w:pPr>
      <w:r w:rsidRPr="005006C7">
        <w:rPr>
          <w:rFonts w:ascii="Gotham Book" w:hAnsi="Gotham Book" w:cs="Arial"/>
          <w:sz w:val="20"/>
          <w:szCs w:val="20"/>
          <w:lang w:eastAsia="en-US"/>
        </w:rPr>
        <w:t>Promover e impartir programas de educación continua con orientación a la capacitación para el trabajo y al fomento de la cultura tecnológica</w:t>
      </w:r>
    </w:p>
    <w:p w14:paraId="65E6632B" w14:textId="77777777" w:rsidR="004B4044" w:rsidRPr="005006C7" w:rsidRDefault="004B4044" w:rsidP="004B4044">
      <w:pPr>
        <w:ind w:left="708"/>
        <w:rPr>
          <w:rFonts w:ascii="Gotham Book" w:hAnsi="Gotham Book" w:cs="Arial"/>
          <w:sz w:val="20"/>
          <w:szCs w:val="20"/>
          <w:lang w:eastAsia="en-US"/>
        </w:rPr>
      </w:pPr>
    </w:p>
    <w:p w14:paraId="52775B69" w14:textId="77777777" w:rsidR="004B4044" w:rsidRPr="005006C7" w:rsidRDefault="004B4044" w:rsidP="004B4044">
      <w:pPr>
        <w:numPr>
          <w:ilvl w:val="0"/>
          <w:numId w:val="7"/>
        </w:numPr>
        <w:tabs>
          <w:tab w:val="left" w:pos="993"/>
        </w:tabs>
        <w:ind w:left="993" w:hanging="426"/>
        <w:jc w:val="both"/>
        <w:rPr>
          <w:rFonts w:ascii="Gotham Book" w:hAnsi="Gotham Book" w:cs="Arial"/>
          <w:sz w:val="20"/>
          <w:szCs w:val="20"/>
          <w:lang w:eastAsia="en-US"/>
        </w:rPr>
      </w:pPr>
      <w:r w:rsidRPr="005006C7">
        <w:rPr>
          <w:rFonts w:ascii="Gotham Book" w:hAnsi="Gotham Book" w:cs="Arial"/>
          <w:sz w:val="20"/>
          <w:szCs w:val="20"/>
          <w:lang w:eastAsia="en-US"/>
        </w:rPr>
        <w:t>Desarrollar estudios o proyectos en el área de su competencia, que se traduzcan en aportaciones concretas que contribuyan al mejoramiento y mayor eficiencia de la productividad de bienes o servicios y a la elevación de la calidad de vida de la comunidad.</w:t>
      </w:r>
    </w:p>
    <w:p w14:paraId="47FAAF79" w14:textId="77777777" w:rsidR="004B4044" w:rsidRPr="005006C7" w:rsidRDefault="004B4044" w:rsidP="004B4044">
      <w:pPr>
        <w:ind w:left="708"/>
        <w:rPr>
          <w:rFonts w:ascii="Gotham Book" w:hAnsi="Gotham Book" w:cs="Arial"/>
          <w:sz w:val="20"/>
          <w:szCs w:val="20"/>
          <w:lang w:eastAsia="en-US"/>
        </w:rPr>
      </w:pPr>
    </w:p>
    <w:p w14:paraId="772A971C" w14:textId="77777777" w:rsidR="007055F6" w:rsidRPr="00037A4D" w:rsidRDefault="007055F6" w:rsidP="004F304F">
      <w:pPr>
        <w:tabs>
          <w:tab w:val="left" w:pos="993"/>
        </w:tabs>
        <w:jc w:val="both"/>
        <w:rPr>
          <w:rFonts w:ascii="Gotham Book" w:hAnsi="Gotham Book" w:cs="Arial"/>
          <w:b/>
          <w:sz w:val="20"/>
          <w:szCs w:val="20"/>
        </w:rPr>
      </w:pPr>
    </w:p>
    <w:p w14:paraId="37F40B6D" w14:textId="77777777" w:rsidR="007055F6" w:rsidRPr="007A7D43" w:rsidRDefault="007055F6" w:rsidP="009B5771">
      <w:pPr>
        <w:pStyle w:val="Prrafodelista"/>
        <w:numPr>
          <w:ilvl w:val="0"/>
          <w:numId w:val="12"/>
        </w:numPr>
        <w:spacing w:before="60"/>
        <w:jc w:val="both"/>
        <w:rPr>
          <w:rFonts w:ascii="Gotham Book" w:hAnsi="Gotham Book"/>
          <w:b/>
          <w:sz w:val="20"/>
          <w:szCs w:val="20"/>
          <w:lang w:val="es-ES"/>
        </w:rPr>
      </w:pPr>
      <w:r w:rsidRPr="007A7D43">
        <w:rPr>
          <w:rFonts w:ascii="Gotham Book" w:hAnsi="Gotham Book"/>
          <w:b/>
          <w:sz w:val="20"/>
          <w:szCs w:val="20"/>
          <w:lang w:val="es-ES"/>
        </w:rPr>
        <w:t>Principal actividad</w:t>
      </w:r>
    </w:p>
    <w:p w14:paraId="286730FC" w14:textId="77777777" w:rsidR="00CD0D50" w:rsidRDefault="007055F6" w:rsidP="009B5771">
      <w:pPr>
        <w:pStyle w:val="Prrafodelista"/>
        <w:ind w:left="0"/>
        <w:jc w:val="both"/>
        <w:rPr>
          <w:rFonts w:ascii="Gotham Book" w:hAnsi="Gotham Book"/>
          <w:sz w:val="20"/>
          <w:szCs w:val="20"/>
        </w:rPr>
      </w:pPr>
      <w:r>
        <w:rPr>
          <w:rFonts w:ascii="Gotham Book" w:hAnsi="Gotham Book"/>
          <w:sz w:val="20"/>
          <w:szCs w:val="20"/>
        </w:rPr>
        <w:t xml:space="preserve">Impartir educación superior de carácter </w:t>
      </w:r>
      <w:r w:rsidR="004B4044">
        <w:rPr>
          <w:rFonts w:ascii="Gotham Book" w:hAnsi="Gotham Book"/>
          <w:sz w:val="20"/>
          <w:szCs w:val="20"/>
        </w:rPr>
        <w:t>Universitario</w:t>
      </w:r>
      <w:r>
        <w:rPr>
          <w:rFonts w:ascii="Gotham Book" w:hAnsi="Gotham Book"/>
          <w:sz w:val="20"/>
          <w:szCs w:val="20"/>
        </w:rPr>
        <w:t xml:space="preserve"> en las áreas industriales y de servicios, así como educación de superación académica alterna y de actualización; desarrollar y promover actividades culturales y deportivas, que contribuyan al desarrollo del educando.</w:t>
      </w:r>
    </w:p>
    <w:p w14:paraId="19CF0BF7" w14:textId="77777777" w:rsidR="009B5771" w:rsidRPr="00EA1032" w:rsidRDefault="009B5771" w:rsidP="009B5771">
      <w:pPr>
        <w:pStyle w:val="Prrafodelista"/>
        <w:ind w:left="0"/>
        <w:jc w:val="both"/>
        <w:rPr>
          <w:rFonts w:ascii="Gotham Book" w:hAnsi="Gotham Book"/>
          <w:sz w:val="20"/>
          <w:szCs w:val="20"/>
        </w:rPr>
      </w:pPr>
    </w:p>
    <w:p w14:paraId="370AC318" w14:textId="77777777" w:rsidR="009B5771" w:rsidRDefault="007055F6" w:rsidP="009B5771">
      <w:pPr>
        <w:pStyle w:val="Prrafodelista"/>
        <w:numPr>
          <w:ilvl w:val="0"/>
          <w:numId w:val="12"/>
        </w:numPr>
        <w:spacing w:before="60"/>
        <w:jc w:val="both"/>
        <w:rPr>
          <w:rFonts w:ascii="Gotham Book" w:hAnsi="Gotham Book"/>
          <w:b/>
          <w:sz w:val="20"/>
          <w:szCs w:val="20"/>
          <w:lang w:val="es-ES"/>
        </w:rPr>
      </w:pPr>
      <w:r w:rsidRPr="007A7D43">
        <w:rPr>
          <w:rFonts w:ascii="Gotham Book" w:hAnsi="Gotham Book"/>
          <w:b/>
          <w:sz w:val="20"/>
          <w:szCs w:val="20"/>
          <w:lang w:val="es-ES"/>
        </w:rPr>
        <w:t>Ejercicio fiscal</w:t>
      </w:r>
    </w:p>
    <w:p w14:paraId="32EB4AAF" w14:textId="77777777" w:rsidR="009B5771" w:rsidRDefault="004B4044" w:rsidP="009B5771">
      <w:pPr>
        <w:spacing w:before="60"/>
        <w:jc w:val="both"/>
        <w:rPr>
          <w:rFonts w:ascii="Gotham Book" w:hAnsi="Gotham Book"/>
          <w:sz w:val="20"/>
          <w:szCs w:val="20"/>
          <w:lang w:val="es-ES"/>
        </w:rPr>
      </w:pPr>
      <w:r>
        <w:rPr>
          <w:rFonts w:ascii="Gotham Book" w:hAnsi="Gotham Book"/>
          <w:sz w:val="20"/>
          <w:szCs w:val="20"/>
          <w:lang w:val="es-ES"/>
        </w:rPr>
        <w:t>El ejercicio fiscal de la Universidad</w:t>
      </w:r>
      <w:r w:rsidR="007055F6" w:rsidRPr="009B5771">
        <w:rPr>
          <w:rFonts w:ascii="Gotham Book" w:hAnsi="Gotham Book"/>
          <w:sz w:val="20"/>
          <w:szCs w:val="20"/>
          <w:lang w:val="es-ES"/>
        </w:rPr>
        <w:t xml:space="preserve"> es del 1 de enero al 31 de diciembre de cada año.</w:t>
      </w:r>
    </w:p>
    <w:p w14:paraId="5654C70B" w14:textId="77777777" w:rsidR="00DA7AA2" w:rsidRPr="009B5771" w:rsidRDefault="00DA7AA2" w:rsidP="009B5771">
      <w:pPr>
        <w:spacing w:before="60"/>
        <w:jc w:val="both"/>
        <w:rPr>
          <w:rFonts w:ascii="Gotham Book" w:hAnsi="Gotham Book"/>
          <w:b/>
          <w:sz w:val="20"/>
          <w:szCs w:val="20"/>
          <w:lang w:val="es-ES"/>
        </w:rPr>
      </w:pPr>
    </w:p>
    <w:p w14:paraId="28B11583" w14:textId="77777777" w:rsidR="007055F6" w:rsidRDefault="007055F6" w:rsidP="009B5771">
      <w:pPr>
        <w:pStyle w:val="Prrafodelista"/>
        <w:numPr>
          <w:ilvl w:val="0"/>
          <w:numId w:val="12"/>
        </w:numPr>
        <w:spacing w:before="60"/>
        <w:jc w:val="both"/>
        <w:rPr>
          <w:rFonts w:ascii="Gotham Book" w:hAnsi="Gotham Book"/>
          <w:b/>
          <w:sz w:val="20"/>
          <w:szCs w:val="20"/>
          <w:lang w:val="es-ES"/>
        </w:rPr>
      </w:pPr>
      <w:r w:rsidRPr="007A7D43">
        <w:rPr>
          <w:rFonts w:ascii="Gotham Book" w:hAnsi="Gotham Book"/>
          <w:b/>
          <w:sz w:val="20"/>
          <w:szCs w:val="20"/>
          <w:lang w:val="es-ES"/>
        </w:rPr>
        <w:t>Régimen jurídico</w:t>
      </w:r>
    </w:p>
    <w:p w14:paraId="2C931670" w14:textId="77777777" w:rsidR="007055F6" w:rsidRDefault="004B4044" w:rsidP="009A0D15">
      <w:pPr>
        <w:pStyle w:val="Textoindependiente"/>
        <w:spacing w:after="0"/>
        <w:jc w:val="both"/>
        <w:rPr>
          <w:rFonts w:ascii="Gotham Book" w:hAnsi="Gotham Book"/>
          <w:sz w:val="20"/>
          <w:szCs w:val="20"/>
        </w:rPr>
      </w:pPr>
      <w:r>
        <w:rPr>
          <w:rFonts w:ascii="Gotham Book" w:hAnsi="Gotham Book"/>
          <w:sz w:val="20"/>
          <w:szCs w:val="20"/>
        </w:rPr>
        <w:t>La Universidad Politécnica de Atlautla</w:t>
      </w:r>
      <w:r w:rsidR="007055F6">
        <w:rPr>
          <w:rFonts w:ascii="Gotham Book" w:hAnsi="Gotham Book"/>
          <w:sz w:val="20"/>
          <w:szCs w:val="20"/>
        </w:rPr>
        <w:t xml:space="preserve">, se creó como un </w:t>
      </w:r>
      <w:r w:rsidR="007055F6" w:rsidRPr="00865293">
        <w:rPr>
          <w:rFonts w:ascii="Gotham Book" w:hAnsi="Gotham Book"/>
          <w:sz w:val="20"/>
          <w:szCs w:val="20"/>
        </w:rPr>
        <w:t>Organismo Público Descentralizado de Carácter Estat</w:t>
      </w:r>
      <w:r w:rsidR="007055F6">
        <w:rPr>
          <w:rFonts w:ascii="Gotham Book" w:hAnsi="Gotham Book"/>
          <w:sz w:val="20"/>
          <w:szCs w:val="20"/>
        </w:rPr>
        <w:t xml:space="preserve">al, con personalidad jurídica y </w:t>
      </w:r>
      <w:r w:rsidR="007055F6" w:rsidRPr="00865293">
        <w:rPr>
          <w:rFonts w:ascii="Gotham Book" w:hAnsi="Gotham Book"/>
          <w:sz w:val="20"/>
          <w:szCs w:val="20"/>
        </w:rPr>
        <w:t>patrimonio propios, mediante Decreto de la “LIII” Le</w:t>
      </w:r>
      <w:r w:rsidR="007055F6">
        <w:rPr>
          <w:rFonts w:ascii="Gotham Book" w:hAnsi="Gotham Book"/>
          <w:sz w:val="20"/>
          <w:szCs w:val="20"/>
        </w:rPr>
        <w:t xml:space="preserve">gislatura del Estado de México, </w:t>
      </w:r>
      <w:r w:rsidR="007055F6" w:rsidRPr="00865293">
        <w:rPr>
          <w:rFonts w:ascii="Gotham Book" w:hAnsi="Gotham Book"/>
          <w:sz w:val="20"/>
          <w:szCs w:val="20"/>
        </w:rPr>
        <w:t>publicado en la “G</w:t>
      </w:r>
      <w:r w:rsidR="009F53B8">
        <w:rPr>
          <w:rFonts w:ascii="Gotham Book" w:hAnsi="Gotham Book"/>
          <w:sz w:val="20"/>
          <w:szCs w:val="20"/>
        </w:rPr>
        <w:t xml:space="preserve">aceta del Gobierno” de fecha 13 de </w:t>
      </w:r>
      <w:r w:rsidR="00C673B6">
        <w:rPr>
          <w:rFonts w:ascii="Gotham Book" w:hAnsi="Gotham Book"/>
          <w:sz w:val="20"/>
          <w:szCs w:val="20"/>
        </w:rPr>
        <w:t>enero de</w:t>
      </w:r>
      <w:r w:rsidR="009F53B8">
        <w:rPr>
          <w:rFonts w:ascii="Gotham Book" w:hAnsi="Gotham Book"/>
          <w:sz w:val="20"/>
          <w:szCs w:val="20"/>
        </w:rPr>
        <w:t xml:space="preserve"> 2014</w:t>
      </w:r>
      <w:r w:rsidR="007055F6" w:rsidRPr="00865293">
        <w:rPr>
          <w:rFonts w:ascii="Gotham Book" w:hAnsi="Gotham Book"/>
          <w:sz w:val="20"/>
          <w:szCs w:val="20"/>
        </w:rPr>
        <w:t>.</w:t>
      </w:r>
    </w:p>
    <w:p w14:paraId="21D083FB" w14:textId="77777777" w:rsidR="00C02E3B" w:rsidRDefault="00C02E3B" w:rsidP="009A0D15">
      <w:pPr>
        <w:pStyle w:val="Textoindependiente"/>
        <w:spacing w:after="0"/>
        <w:jc w:val="both"/>
        <w:rPr>
          <w:rFonts w:ascii="Gotham Book" w:hAnsi="Gotham Book"/>
          <w:sz w:val="20"/>
          <w:szCs w:val="20"/>
        </w:rPr>
      </w:pPr>
    </w:p>
    <w:p w14:paraId="3213A987" w14:textId="77777777" w:rsidR="007055F6" w:rsidRPr="00571036" w:rsidRDefault="009B5771" w:rsidP="009B5771">
      <w:pPr>
        <w:pStyle w:val="Prrafodelista"/>
        <w:numPr>
          <w:ilvl w:val="0"/>
          <w:numId w:val="12"/>
        </w:numPr>
        <w:spacing w:before="60"/>
        <w:jc w:val="both"/>
        <w:rPr>
          <w:rFonts w:ascii="Gotham Book" w:hAnsi="Gotham Book"/>
          <w:b/>
          <w:sz w:val="20"/>
          <w:szCs w:val="20"/>
        </w:rPr>
      </w:pPr>
      <w:r>
        <w:rPr>
          <w:rFonts w:ascii="Gotham Book" w:hAnsi="Gotham Book"/>
          <w:b/>
          <w:sz w:val="20"/>
          <w:szCs w:val="20"/>
          <w:lang w:val="es-ES"/>
        </w:rPr>
        <w:t>Consideraciones fiscales</w:t>
      </w:r>
    </w:p>
    <w:p w14:paraId="375B78FC" w14:textId="77777777" w:rsidR="00612271" w:rsidRDefault="009F53B8" w:rsidP="009A0D15">
      <w:pPr>
        <w:jc w:val="both"/>
        <w:rPr>
          <w:rFonts w:ascii="Gotham Book" w:hAnsi="Gotham Book" w:cs="Arial"/>
          <w:sz w:val="20"/>
          <w:szCs w:val="20"/>
        </w:rPr>
      </w:pPr>
      <w:r>
        <w:rPr>
          <w:rFonts w:ascii="Gotham Book" w:hAnsi="Gotham Book" w:cs="Arial"/>
          <w:sz w:val="20"/>
          <w:szCs w:val="20"/>
        </w:rPr>
        <w:t>La Universidad Politécnica de Atlautla, no está sujeta</w:t>
      </w:r>
      <w:r w:rsidR="007055F6">
        <w:rPr>
          <w:rFonts w:ascii="Gotham Book" w:hAnsi="Gotham Book" w:cs="Arial"/>
          <w:sz w:val="20"/>
          <w:szCs w:val="20"/>
        </w:rPr>
        <w:t xml:space="preserve"> al pago </w:t>
      </w:r>
      <w:r w:rsidR="007055F6" w:rsidRPr="003C226B">
        <w:rPr>
          <w:rFonts w:ascii="Gotham Book" w:hAnsi="Gotham Book" w:cs="Arial"/>
          <w:sz w:val="20"/>
          <w:szCs w:val="20"/>
        </w:rPr>
        <w:t xml:space="preserve">del Impuesto Sobre la Renta, de acuerdo al Artículo 79 de esa </w:t>
      </w:r>
      <w:r w:rsidR="007055F6">
        <w:rPr>
          <w:rFonts w:ascii="Gotham Book" w:hAnsi="Gotham Book" w:cs="Arial"/>
          <w:sz w:val="20"/>
          <w:szCs w:val="20"/>
        </w:rPr>
        <w:t xml:space="preserve">Ley, por considerarse como </w:t>
      </w:r>
      <w:r w:rsidR="007055F6" w:rsidRPr="003C226B">
        <w:rPr>
          <w:rFonts w:ascii="Gotham Book" w:hAnsi="Gotham Book" w:cs="Arial"/>
          <w:sz w:val="20"/>
          <w:szCs w:val="20"/>
        </w:rPr>
        <w:t>una entidad no contribuyente de este i</w:t>
      </w:r>
      <w:r w:rsidR="007055F6">
        <w:rPr>
          <w:rFonts w:ascii="Gotham Book" w:hAnsi="Gotham Book" w:cs="Arial"/>
          <w:sz w:val="20"/>
          <w:szCs w:val="20"/>
        </w:rPr>
        <w:t xml:space="preserve">mpuesto, por ser un Organismo Público </w:t>
      </w:r>
      <w:r w:rsidR="007055F6" w:rsidRPr="003C226B">
        <w:rPr>
          <w:rFonts w:ascii="Gotham Book" w:hAnsi="Gotham Book" w:cs="Arial"/>
          <w:sz w:val="20"/>
          <w:szCs w:val="20"/>
        </w:rPr>
        <w:t>Descentralizado del Gobierno del Estado de México, úni</w:t>
      </w:r>
      <w:r w:rsidR="007055F6">
        <w:rPr>
          <w:rFonts w:ascii="Gotham Book" w:hAnsi="Gotham Book" w:cs="Arial"/>
          <w:sz w:val="20"/>
          <w:szCs w:val="20"/>
        </w:rPr>
        <w:t xml:space="preserve">camente tiene obligaciones como </w:t>
      </w:r>
      <w:r w:rsidR="007055F6" w:rsidRPr="003C226B">
        <w:rPr>
          <w:rFonts w:ascii="Gotham Book" w:hAnsi="Gotham Book" w:cs="Arial"/>
          <w:sz w:val="20"/>
          <w:szCs w:val="20"/>
        </w:rPr>
        <w:t>retenedor de impuestos federales a cargo de persona</w:t>
      </w:r>
      <w:r w:rsidR="007055F6">
        <w:rPr>
          <w:rFonts w:ascii="Gotham Book" w:hAnsi="Gotham Book" w:cs="Arial"/>
          <w:sz w:val="20"/>
          <w:szCs w:val="20"/>
        </w:rPr>
        <w:t xml:space="preserve">s físicas o morales con las que </w:t>
      </w:r>
      <w:r w:rsidR="00C02E3B">
        <w:rPr>
          <w:rFonts w:ascii="Gotham Book" w:hAnsi="Gotham Book" w:cs="Arial"/>
          <w:sz w:val="20"/>
          <w:szCs w:val="20"/>
        </w:rPr>
        <w:t>realice operaciones.</w:t>
      </w:r>
    </w:p>
    <w:p w14:paraId="4B3D2653" w14:textId="77777777" w:rsidR="00C65B2C" w:rsidRDefault="00C65B2C" w:rsidP="009A0D15">
      <w:pPr>
        <w:jc w:val="both"/>
        <w:rPr>
          <w:rFonts w:ascii="Gotham Book" w:hAnsi="Gotham Book" w:cs="Arial"/>
          <w:sz w:val="20"/>
          <w:szCs w:val="20"/>
        </w:rPr>
      </w:pPr>
    </w:p>
    <w:p w14:paraId="47E16A95" w14:textId="77777777" w:rsidR="007055F6" w:rsidRPr="00C65B2C" w:rsidRDefault="007055F6" w:rsidP="00C65B2C">
      <w:pPr>
        <w:pStyle w:val="Prrafodelista"/>
        <w:numPr>
          <w:ilvl w:val="0"/>
          <w:numId w:val="12"/>
        </w:numPr>
        <w:spacing w:before="60"/>
        <w:jc w:val="both"/>
        <w:rPr>
          <w:rFonts w:ascii="Gotham Book" w:hAnsi="Gotham Book"/>
          <w:b/>
          <w:sz w:val="20"/>
          <w:szCs w:val="20"/>
          <w:lang w:val="es-ES"/>
        </w:rPr>
      </w:pPr>
      <w:r w:rsidRPr="00C65B2C">
        <w:rPr>
          <w:rFonts w:ascii="Gotham Book" w:hAnsi="Gotham Book"/>
          <w:b/>
          <w:sz w:val="20"/>
          <w:szCs w:val="20"/>
          <w:lang w:val="es-ES"/>
        </w:rPr>
        <w:t>Estructura organizacional básica</w:t>
      </w:r>
    </w:p>
    <w:p w14:paraId="2DC2A5C7" w14:textId="77777777" w:rsidR="007055F6" w:rsidRPr="00B73AE8" w:rsidRDefault="003046AB" w:rsidP="009A0D15">
      <w:pPr>
        <w:pStyle w:val="Prrafodelista"/>
        <w:spacing w:before="60"/>
        <w:ind w:left="0"/>
        <w:jc w:val="both"/>
        <w:rPr>
          <w:rFonts w:ascii="Gotham Book" w:hAnsi="Gotham Book"/>
          <w:sz w:val="20"/>
          <w:szCs w:val="20"/>
          <w:lang w:val="es-ES"/>
        </w:rPr>
      </w:pPr>
      <w:r>
        <w:rPr>
          <w:rFonts w:ascii="Gotham Book" w:hAnsi="Gotham Book"/>
          <w:sz w:val="20"/>
          <w:szCs w:val="20"/>
          <w:lang w:val="es-ES"/>
        </w:rPr>
        <w:t>Según se indica en la nota 2</w:t>
      </w:r>
      <w:r w:rsidR="00556AB0">
        <w:rPr>
          <w:rFonts w:ascii="Gotham Book" w:hAnsi="Gotham Book"/>
          <w:sz w:val="20"/>
          <w:szCs w:val="20"/>
          <w:lang w:val="es-ES"/>
        </w:rPr>
        <w:t>a</w:t>
      </w:r>
      <w:r>
        <w:rPr>
          <w:rFonts w:ascii="Gotham Book" w:hAnsi="Gotham Book"/>
          <w:sz w:val="20"/>
          <w:szCs w:val="20"/>
          <w:lang w:val="es-ES"/>
        </w:rPr>
        <w:t xml:space="preserve">, la </w:t>
      </w:r>
      <w:r w:rsidR="00DB6D53">
        <w:rPr>
          <w:rFonts w:ascii="Gotham Book" w:hAnsi="Gotham Book"/>
          <w:sz w:val="20"/>
          <w:szCs w:val="20"/>
          <w:lang w:val="es-ES"/>
        </w:rPr>
        <w:t>Universidad</w:t>
      </w:r>
      <w:r w:rsidR="00556AB0">
        <w:rPr>
          <w:rFonts w:ascii="Gotham Book" w:hAnsi="Gotham Book"/>
          <w:sz w:val="20"/>
          <w:szCs w:val="20"/>
          <w:lang w:val="es-ES"/>
        </w:rPr>
        <w:t xml:space="preserve"> cuenta con estructura orgánica autorizada</w:t>
      </w:r>
      <w:r w:rsidR="00DB6D53">
        <w:rPr>
          <w:rFonts w:ascii="Gotham Book" w:hAnsi="Gotham Book"/>
          <w:sz w:val="20"/>
          <w:szCs w:val="20"/>
          <w:lang w:val="es-ES"/>
        </w:rPr>
        <w:t xml:space="preserve"> mediante oficio no. 203A-0142/2016 signado por el secretario de educación de fecha 10 de febrero 2016</w:t>
      </w:r>
      <w:r w:rsidR="00556AB0">
        <w:rPr>
          <w:rFonts w:ascii="Gotham Book" w:hAnsi="Gotham Book"/>
          <w:sz w:val="20"/>
          <w:szCs w:val="20"/>
          <w:lang w:val="es-ES"/>
        </w:rPr>
        <w:t>.</w:t>
      </w:r>
    </w:p>
    <w:p w14:paraId="1F5EA05B" w14:textId="77777777" w:rsidR="001877F4" w:rsidRPr="00556AB0" w:rsidRDefault="001877F4" w:rsidP="009A0D15">
      <w:pPr>
        <w:spacing w:before="60"/>
        <w:jc w:val="both"/>
        <w:rPr>
          <w:rFonts w:ascii="Gotham Book" w:hAnsi="Gotham Book"/>
          <w:sz w:val="20"/>
          <w:szCs w:val="20"/>
          <w:lang w:val="es-ES"/>
        </w:rPr>
      </w:pPr>
    </w:p>
    <w:p w14:paraId="0C3A8D77" w14:textId="77777777" w:rsidR="007055F6" w:rsidRDefault="007055F6" w:rsidP="009B5771">
      <w:pPr>
        <w:pStyle w:val="Prrafodelista"/>
        <w:numPr>
          <w:ilvl w:val="0"/>
          <w:numId w:val="12"/>
        </w:numPr>
        <w:spacing w:before="60"/>
        <w:jc w:val="both"/>
        <w:rPr>
          <w:rFonts w:ascii="Gotham Book" w:hAnsi="Gotham Book"/>
          <w:b/>
          <w:sz w:val="20"/>
          <w:szCs w:val="20"/>
          <w:lang w:val="es-ES"/>
        </w:rPr>
      </w:pPr>
      <w:r w:rsidRPr="00EC1E02">
        <w:rPr>
          <w:rFonts w:ascii="Gotham Book" w:hAnsi="Gotham Book"/>
          <w:b/>
          <w:sz w:val="20"/>
          <w:szCs w:val="20"/>
          <w:lang w:val="es-ES"/>
        </w:rPr>
        <w:t xml:space="preserve">Fideicomisos, mandatos y análogos de los cuales es </w:t>
      </w:r>
      <w:r>
        <w:rPr>
          <w:rFonts w:ascii="Gotham Book" w:hAnsi="Gotham Book"/>
          <w:b/>
          <w:sz w:val="20"/>
          <w:szCs w:val="20"/>
          <w:lang w:val="es-ES"/>
        </w:rPr>
        <w:t>fideicomitente o fideicomisario</w:t>
      </w:r>
    </w:p>
    <w:p w14:paraId="3D51CFDE" w14:textId="77777777" w:rsidR="007055F6" w:rsidRDefault="00020DAC" w:rsidP="00020DAC">
      <w:pPr>
        <w:spacing w:before="60"/>
        <w:ind w:left="765"/>
        <w:jc w:val="both"/>
        <w:rPr>
          <w:rFonts w:ascii="Gotham Book" w:hAnsi="Gotham Book"/>
          <w:sz w:val="20"/>
          <w:szCs w:val="20"/>
        </w:rPr>
      </w:pPr>
      <w:r w:rsidRPr="00020DAC">
        <w:rPr>
          <w:rFonts w:ascii="Gotham Book" w:hAnsi="Gotham Book"/>
          <w:sz w:val="20"/>
          <w:szCs w:val="20"/>
        </w:rPr>
        <w:t>No aplicable.</w:t>
      </w:r>
    </w:p>
    <w:p w14:paraId="06A055FD" w14:textId="77777777" w:rsidR="00020DAC" w:rsidRPr="00020DAC" w:rsidRDefault="00020DAC" w:rsidP="00020DAC">
      <w:pPr>
        <w:spacing w:before="60"/>
        <w:ind w:left="765"/>
        <w:jc w:val="both"/>
        <w:rPr>
          <w:rFonts w:ascii="Gotham Book" w:hAnsi="Gotham Book"/>
          <w:sz w:val="20"/>
          <w:szCs w:val="20"/>
        </w:rPr>
      </w:pPr>
    </w:p>
    <w:p w14:paraId="500F7252" w14:textId="77777777" w:rsidR="007055F6" w:rsidRDefault="007055F6" w:rsidP="0006136C">
      <w:pPr>
        <w:pStyle w:val="Prrafodelista"/>
        <w:numPr>
          <w:ilvl w:val="0"/>
          <w:numId w:val="22"/>
        </w:numPr>
        <w:spacing w:before="60"/>
        <w:jc w:val="both"/>
        <w:rPr>
          <w:rFonts w:ascii="Gotham Book" w:hAnsi="Gotham Book"/>
          <w:b/>
          <w:sz w:val="20"/>
          <w:szCs w:val="20"/>
        </w:rPr>
      </w:pPr>
      <w:r w:rsidRPr="00EA1032">
        <w:rPr>
          <w:rFonts w:ascii="Gotham Book" w:hAnsi="Gotham Book"/>
          <w:b/>
          <w:sz w:val="20"/>
          <w:szCs w:val="20"/>
        </w:rPr>
        <w:t>BASES DE PREPARACIÓN DE LOS ESTADOS FINANCIEROS</w:t>
      </w:r>
    </w:p>
    <w:p w14:paraId="7BA1A274" w14:textId="77777777" w:rsidR="009B5771" w:rsidRPr="009B5771" w:rsidRDefault="009B5771" w:rsidP="009B5771">
      <w:pPr>
        <w:spacing w:before="60"/>
        <w:jc w:val="both"/>
        <w:rPr>
          <w:rFonts w:ascii="Gotham Book" w:hAnsi="Gotham Book"/>
          <w:b/>
          <w:sz w:val="20"/>
          <w:szCs w:val="20"/>
        </w:rPr>
      </w:pPr>
    </w:p>
    <w:p w14:paraId="02E24736" w14:textId="77777777" w:rsidR="00556AB0" w:rsidRPr="00F934D7" w:rsidRDefault="007055F6" w:rsidP="00556AB0">
      <w:pPr>
        <w:pStyle w:val="Prrafodelista"/>
        <w:numPr>
          <w:ilvl w:val="0"/>
          <w:numId w:val="13"/>
        </w:numPr>
        <w:spacing w:before="60"/>
        <w:ind w:left="360"/>
        <w:jc w:val="both"/>
        <w:rPr>
          <w:rFonts w:ascii="Arial" w:hAnsi="Arial" w:cs="Arial"/>
          <w:sz w:val="20"/>
          <w:szCs w:val="20"/>
          <w:lang w:eastAsia="en-US"/>
        </w:rPr>
      </w:pPr>
      <w:r w:rsidRPr="00F934D7">
        <w:rPr>
          <w:rFonts w:ascii="Gotham Book" w:hAnsi="Gotham Book" w:cs="Arial"/>
          <w:b/>
          <w:sz w:val="20"/>
          <w:szCs w:val="20"/>
        </w:rPr>
        <w:t>Normatividad Contable Gubernamental</w:t>
      </w:r>
    </w:p>
    <w:p w14:paraId="3DD29AE4" w14:textId="77777777" w:rsidR="00F934D7" w:rsidRPr="00F934D7" w:rsidRDefault="00F934D7" w:rsidP="00F934D7">
      <w:pPr>
        <w:spacing w:before="60"/>
        <w:jc w:val="both"/>
        <w:rPr>
          <w:rFonts w:ascii="Arial" w:hAnsi="Arial" w:cs="Arial"/>
          <w:sz w:val="20"/>
          <w:szCs w:val="20"/>
          <w:lang w:eastAsia="en-US"/>
        </w:rPr>
      </w:pPr>
    </w:p>
    <w:p w14:paraId="538CE01D" w14:textId="77777777" w:rsidR="00556AB0" w:rsidRPr="005006C7" w:rsidRDefault="00556AB0" w:rsidP="00556AB0">
      <w:pPr>
        <w:jc w:val="both"/>
        <w:rPr>
          <w:rFonts w:ascii="Gotham Book" w:hAnsi="Gotham Book" w:cs="Arial"/>
          <w:sz w:val="20"/>
          <w:szCs w:val="20"/>
          <w:lang w:eastAsia="en-US"/>
        </w:rPr>
      </w:pPr>
      <w:r w:rsidRPr="005006C7">
        <w:rPr>
          <w:rFonts w:ascii="Gotham Book" w:hAnsi="Gotham Book" w:cs="Arial"/>
          <w:sz w:val="20"/>
          <w:szCs w:val="20"/>
          <w:lang w:eastAsia="en-US"/>
        </w:rPr>
        <w:t xml:space="preserve">Los estados financieros que se acompañan fueron formulados </w:t>
      </w:r>
      <w:r w:rsidRPr="005006C7">
        <w:rPr>
          <w:rFonts w:ascii="Gotham Book" w:hAnsi="Gotham Book" w:cs="Arial"/>
          <w:color w:val="000000"/>
          <w:sz w:val="20"/>
          <w:szCs w:val="20"/>
          <w:lang w:eastAsia="en-US"/>
        </w:rPr>
        <w:t>de conformidad con las disposiciones en materia de información financiera establecidas en la Ley General de Contabilidad Gubernamental y en las bases y criterios contables establecidos en el Manual Único de Contabilidad Gubernamental para las Dependencias y Entidades Públicas del Gobierno y Municipios del Estado de México.</w:t>
      </w:r>
      <w:r w:rsidRPr="005006C7">
        <w:rPr>
          <w:rFonts w:ascii="Gotham Book" w:hAnsi="Gotham Book" w:cs="Arial"/>
          <w:sz w:val="20"/>
          <w:szCs w:val="20"/>
          <w:lang w:eastAsia="en-US"/>
        </w:rPr>
        <w:t xml:space="preserve"> Las prácticas contables adoptadas difieren con las normas de información Financiera en los siguientes aspectos:</w:t>
      </w:r>
    </w:p>
    <w:p w14:paraId="5E7EADB9" w14:textId="77777777" w:rsidR="007055F6" w:rsidRDefault="007055F6" w:rsidP="009A0D15">
      <w:pPr>
        <w:spacing w:before="60"/>
        <w:jc w:val="both"/>
        <w:rPr>
          <w:rFonts w:ascii="Gotham Book" w:hAnsi="Gotham Book"/>
          <w:b/>
          <w:sz w:val="20"/>
          <w:szCs w:val="20"/>
        </w:rPr>
      </w:pPr>
    </w:p>
    <w:p w14:paraId="3CDB6F58" w14:textId="77777777" w:rsidR="007055F6" w:rsidRPr="009B5771" w:rsidRDefault="007055F6" w:rsidP="009B5771">
      <w:pPr>
        <w:pStyle w:val="Prrafodelista"/>
        <w:numPr>
          <w:ilvl w:val="0"/>
          <w:numId w:val="13"/>
        </w:numPr>
        <w:jc w:val="both"/>
        <w:rPr>
          <w:rFonts w:ascii="Gotham Book" w:hAnsi="Gotham Book" w:cs="Arial"/>
          <w:b/>
          <w:sz w:val="20"/>
          <w:szCs w:val="20"/>
        </w:rPr>
      </w:pPr>
      <w:r w:rsidRPr="009B5771">
        <w:rPr>
          <w:rFonts w:ascii="Gotham Book" w:hAnsi="Gotham Book" w:cs="Arial"/>
          <w:b/>
          <w:sz w:val="20"/>
          <w:szCs w:val="20"/>
        </w:rPr>
        <w:lastRenderedPageBreak/>
        <w:t>Reconocimiento de los efectos de la inflación en la información financiera</w:t>
      </w:r>
    </w:p>
    <w:p w14:paraId="494B5457" w14:textId="77777777" w:rsidR="007055F6" w:rsidRPr="00C441B6" w:rsidRDefault="007055F6" w:rsidP="009A0D15">
      <w:pPr>
        <w:jc w:val="both"/>
        <w:rPr>
          <w:rFonts w:ascii="Gotham Book" w:hAnsi="Gotham Book" w:cs="Arial"/>
          <w:sz w:val="20"/>
          <w:szCs w:val="20"/>
        </w:rPr>
      </w:pPr>
    </w:p>
    <w:p w14:paraId="69EF717C" w14:textId="77777777" w:rsidR="00556AB0" w:rsidRPr="005006C7" w:rsidRDefault="00556AB0" w:rsidP="00556AB0">
      <w:pPr>
        <w:jc w:val="both"/>
        <w:rPr>
          <w:rFonts w:ascii="Gotham Book" w:hAnsi="Gotham Book" w:cs="Arial"/>
          <w:sz w:val="20"/>
          <w:szCs w:val="20"/>
          <w:lang w:eastAsia="en-US"/>
        </w:rPr>
      </w:pPr>
      <w:r w:rsidRPr="005006C7">
        <w:rPr>
          <w:rFonts w:ascii="Gotham Book" w:hAnsi="Gotham Book" w:cs="Arial"/>
          <w:sz w:val="20"/>
          <w:szCs w:val="20"/>
          <w:lang w:eastAsia="en-US"/>
        </w:rPr>
        <w:t xml:space="preserve">Los estados financieros fueron preparados, sobre la base del costo histórico </w:t>
      </w:r>
      <w:r w:rsidR="00142E5F" w:rsidRPr="005006C7">
        <w:rPr>
          <w:rFonts w:ascii="Gotham Book" w:hAnsi="Gotham Book" w:cs="Arial"/>
          <w:sz w:val="20"/>
          <w:szCs w:val="20"/>
          <w:lang w:eastAsia="en-US"/>
        </w:rPr>
        <w:t>original, conforme</w:t>
      </w:r>
      <w:r w:rsidRPr="005006C7">
        <w:rPr>
          <w:rFonts w:ascii="Gotham Book" w:hAnsi="Gotham Book" w:cs="Arial"/>
          <w:sz w:val="20"/>
          <w:szCs w:val="20"/>
          <w:lang w:eastAsia="en-US"/>
        </w:rPr>
        <w:t xml:space="preserve"> a las disposiciones normativas establecidas en la circular de la información Financiera para el Reconocimiento de los Efectos de la inflación, que deben utilizar las Entidades del Sector Auxiliar del Gobierno del Estado de México. Esta norma establece únicamente, la actualización de los inmuebles, mobiliario y equipo, así como la depreciación acumulada del ejercicio, mediante el método de Ajustes por cambios en el Nivel General de Precios a la fecha del balance. </w:t>
      </w:r>
    </w:p>
    <w:p w14:paraId="21E180C2" w14:textId="77777777" w:rsidR="00556AB0" w:rsidRPr="005006C7" w:rsidRDefault="00556AB0" w:rsidP="00556AB0">
      <w:pPr>
        <w:ind w:left="96"/>
        <w:jc w:val="both"/>
        <w:rPr>
          <w:rFonts w:ascii="Gotham Book" w:hAnsi="Gotham Book" w:cs="Arial"/>
          <w:sz w:val="20"/>
          <w:szCs w:val="20"/>
          <w:lang w:eastAsia="en-US"/>
        </w:rPr>
      </w:pPr>
    </w:p>
    <w:p w14:paraId="63155CBB" w14:textId="77777777" w:rsidR="00556AB0" w:rsidRDefault="00556AB0" w:rsidP="00556AB0">
      <w:pPr>
        <w:jc w:val="both"/>
        <w:rPr>
          <w:rFonts w:ascii="Gotham Book" w:hAnsi="Gotham Book" w:cs="Arial"/>
          <w:sz w:val="20"/>
          <w:szCs w:val="20"/>
          <w:lang w:eastAsia="en-US"/>
        </w:rPr>
      </w:pPr>
      <w:r w:rsidRPr="005006C7">
        <w:rPr>
          <w:rFonts w:ascii="Gotham Book" w:hAnsi="Gotham Book" w:cs="Arial"/>
          <w:sz w:val="20"/>
          <w:szCs w:val="20"/>
          <w:lang w:eastAsia="en-US"/>
        </w:rPr>
        <w:t xml:space="preserve">Asimismo, la NIF B-10 requiere que se reconozcan los efectos de la inflación en la información financiera siempre que se considere que sus efectos son relevantes, lo cual ocurre cuando dicha inflación es igual o mayor que el 26% acumulado durante los tres ejercicios anuales anteriores. </w:t>
      </w:r>
    </w:p>
    <w:p w14:paraId="45934BFF" w14:textId="77777777" w:rsidR="00556AB0" w:rsidRPr="005006C7" w:rsidRDefault="00556AB0" w:rsidP="00556AB0">
      <w:pPr>
        <w:jc w:val="both"/>
        <w:rPr>
          <w:rFonts w:ascii="Gotham Book" w:hAnsi="Gotham Book" w:cs="Arial"/>
          <w:sz w:val="20"/>
          <w:szCs w:val="20"/>
          <w:lang w:eastAsia="en-US"/>
        </w:rPr>
      </w:pPr>
    </w:p>
    <w:p w14:paraId="66F97701" w14:textId="77777777" w:rsidR="007055F6" w:rsidRPr="009B5771" w:rsidRDefault="007055F6" w:rsidP="009B5771">
      <w:pPr>
        <w:pStyle w:val="Prrafodelista"/>
        <w:numPr>
          <w:ilvl w:val="0"/>
          <w:numId w:val="13"/>
        </w:numPr>
        <w:spacing w:before="60"/>
        <w:jc w:val="both"/>
        <w:rPr>
          <w:rFonts w:ascii="Gotham Book" w:hAnsi="Gotham Book"/>
          <w:b/>
          <w:sz w:val="20"/>
          <w:szCs w:val="20"/>
          <w:lang w:val="es-ES"/>
        </w:rPr>
      </w:pPr>
      <w:r w:rsidRPr="009B5771">
        <w:rPr>
          <w:rFonts w:ascii="Gotham Book" w:hAnsi="Gotham Book"/>
          <w:b/>
          <w:sz w:val="20"/>
          <w:szCs w:val="20"/>
          <w:lang w:val="es-ES"/>
        </w:rPr>
        <w:t>Postulados básicos</w:t>
      </w:r>
    </w:p>
    <w:p w14:paraId="0B575714" w14:textId="77777777" w:rsidR="001B037A" w:rsidRDefault="007055F6" w:rsidP="009A0D15">
      <w:pPr>
        <w:spacing w:before="60"/>
        <w:jc w:val="both"/>
        <w:rPr>
          <w:rFonts w:ascii="Gotham Book" w:hAnsi="Gotham Book"/>
          <w:sz w:val="20"/>
          <w:szCs w:val="20"/>
        </w:rPr>
      </w:pPr>
      <w:r w:rsidRPr="0032640F">
        <w:rPr>
          <w:rFonts w:ascii="Gotham Book" w:hAnsi="Gotham Book"/>
          <w:sz w:val="20"/>
          <w:szCs w:val="20"/>
        </w:rPr>
        <w:t>Los estados financieros son preparados considerando los postulados básicos de contabilidad gubernamental</w:t>
      </w:r>
      <w:r>
        <w:rPr>
          <w:rFonts w:ascii="Gotham Book" w:hAnsi="Gotham Book"/>
          <w:sz w:val="20"/>
          <w:szCs w:val="20"/>
        </w:rPr>
        <w:t xml:space="preserve"> establecidos en el Manual Único de Contabilidad Gubernamental para las Dependencias y Entidades Públicas del Gobierno y M</w:t>
      </w:r>
      <w:r w:rsidR="00A552D8">
        <w:rPr>
          <w:rFonts w:ascii="Gotham Book" w:hAnsi="Gotham Book"/>
          <w:sz w:val="20"/>
          <w:szCs w:val="20"/>
        </w:rPr>
        <w:t>unicipios del Estado de México s</w:t>
      </w:r>
      <w:r>
        <w:rPr>
          <w:rFonts w:ascii="Gotham Book" w:hAnsi="Gotham Book"/>
          <w:sz w:val="20"/>
          <w:szCs w:val="20"/>
        </w:rPr>
        <w:t>obre las mi</w:t>
      </w:r>
      <w:r w:rsidR="00A552D8">
        <w:rPr>
          <w:rFonts w:ascii="Gotham Book" w:hAnsi="Gotham Book"/>
          <w:sz w:val="20"/>
          <w:szCs w:val="20"/>
        </w:rPr>
        <w:t>smas bases de registro utilizado</w:t>
      </w:r>
      <w:r>
        <w:rPr>
          <w:rFonts w:ascii="Gotham Book" w:hAnsi="Gotham Book"/>
          <w:sz w:val="20"/>
          <w:szCs w:val="20"/>
        </w:rPr>
        <w:t>s en el ejercicio anterior.</w:t>
      </w:r>
    </w:p>
    <w:p w14:paraId="30B45B74" w14:textId="77777777" w:rsidR="00B3437A" w:rsidRDefault="00B3437A" w:rsidP="009A0D15">
      <w:pPr>
        <w:spacing w:before="60"/>
        <w:jc w:val="both"/>
        <w:rPr>
          <w:rFonts w:ascii="Gotham Book" w:hAnsi="Gotham Book"/>
          <w:sz w:val="20"/>
          <w:szCs w:val="20"/>
        </w:rPr>
      </w:pPr>
    </w:p>
    <w:p w14:paraId="3BE28F0C" w14:textId="77777777" w:rsidR="007055F6" w:rsidRPr="00EA1032" w:rsidRDefault="007055F6" w:rsidP="0006136C">
      <w:pPr>
        <w:pStyle w:val="Prrafodelista"/>
        <w:numPr>
          <w:ilvl w:val="0"/>
          <w:numId w:val="22"/>
        </w:numPr>
        <w:spacing w:before="60"/>
        <w:jc w:val="both"/>
        <w:rPr>
          <w:rFonts w:ascii="Gotham Book" w:hAnsi="Gotham Book"/>
          <w:b/>
          <w:sz w:val="20"/>
          <w:szCs w:val="20"/>
        </w:rPr>
      </w:pPr>
      <w:r w:rsidRPr="00EA1032">
        <w:rPr>
          <w:rFonts w:ascii="Gotham Book" w:hAnsi="Gotham Book"/>
          <w:b/>
          <w:sz w:val="20"/>
          <w:szCs w:val="20"/>
        </w:rPr>
        <w:t>POLÍTICAS DE CONTABILIDAD SIGNIFICATIVAS</w:t>
      </w:r>
    </w:p>
    <w:p w14:paraId="7D96856A" w14:textId="77777777" w:rsidR="00E06C9C" w:rsidRPr="00EA1032" w:rsidRDefault="00E06C9C" w:rsidP="009A0D15">
      <w:pPr>
        <w:spacing w:before="60"/>
        <w:jc w:val="both"/>
        <w:rPr>
          <w:rFonts w:ascii="Gotham Book" w:hAnsi="Gotham Book"/>
          <w:b/>
          <w:sz w:val="20"/>
          <w:szCs w:val="20"/>
        </w:rPr>
      </w:pPr>
    </w:p>
    <w:p w14:paraId="12892D58" w14:textId="77777777" w:rsidR="007055F6" w:rsidRPr="009B5771" w:rsidRDefault="007055F6" w:rsidP="009B5771">
      <w:pPr>
        <w:pStyle w:val="Prrafodelista"/>
        <w:numPr>
          <w:ilvl w:val="0"/>
          <w:numId w:val="14"/>
        </w:numPr>
        <w:jc w:val="both"/>
        <w:rPr>
          <w:rFonts w:ascii="Gotham Book" w:hAnsi="Gotham Book" w:cs="Arial"/>
          <w:b/>
          <w:sz w:val="20"/>
          <w:szCs w:val="20"/>
        </w:rPr>
      </w:pPr>
      <w:r w:rsidRPr="009B5771">
        <w:rPr>
          <w:rFonts w:ascii="Gotham Book" w:hAnsi="Gotham Book" w:cs="Arial"/>
          <w:b/>
          <w:sz w:val="20"/>
          <w:szCs w:val="20"/>
        </w:rPr>
        <w:t>Efectivo y equivalentes</w:t>
      </w:r>
    </w:p>
    <w:p w14:paraId="339D49EF" w14:textId="77777777" w:rsidR="007055F6" w:rsidRPr="007D1080" w:rsidRDefault="007055F6" w:rsidP="009A0D15">
      <w:pPr>
        <w:jc w:val="both"/>
        <w:rPr>
          <w:rFonts w:ascii="Gotham Book" w:hAnsi="Gotham Book" w:cs="Arial"/>
          <w:sz w:val="20"/>
          <w:szCs w:val="20"/>
        </w:rPr>
      </w:pPr>
      <w:r w:rsidRPr="007D1080">
        <w:rPr>
          <w:rFonts w:ascii="Gotham Book" w:hAnsi="Gotham Book" w:cs="Arial"/>
          <w:sz w:val="20"/>
          <w:szCs w:val="20"/>
        </w:rPr>
        <w:t>Se encue</w:t>
      </w:r>
      <w:r>
        <w:rPr>
          <w:rFonts w:ascii="Gotham Book" w:hAnsi="Gotham Book" w:cs="Arial"/>
          <w:sz w:val="20"/>
          <w:szCs w:val="20"/>
        </w:rPr>
        <w:t>ntra representado por efectivo,</w:t>
      </w:r>
      <w:r w:rsidRPr="007D1080">
        <w:rPr>
          <w:rFonts w:ascii="Gotham Book" w:hAnsi="Gotham Book" w:cs="Arial"/>
          <w:sz w:val="20"/>
          <w:szCs w:val="20"/>
        </w:rPr>
        <w:t xml:space="preserve"> depósitos en cuentas de cheques</w:t>
      </w:r>
      <w:r>
        <w:rPr>
          <w:rFonts w:ascii="Gotham Book" w:hAnsi="Gotham Book" w:cs="Arial"/>
          <w:sz w:val="20"/>
          <w:szCs w:val="20"/>
        </w:rPr>
        <w:t xml:space="preserve"> e inversiones temporales</w:t>
      </w:r>
      <w:r w:rsidRPr="007D1080">
        <w:rPr>
          <w:rFonts w:ascii="Gotham Book" w:hAnsi="Gotham Book" w:cs="Arial"/>
          <w:sz w:val="20"/>
          <w:szCs w:val="20"/>
        </w:rPr>
        <w:t xml:space="preserve">, valuados a su valor nominal. </w:t>
      </w:r>
    </w:p>
    <w:p w14:paraId="342A1BCF" w14:textId="77777777" w:rsidR="00821F3A" w:rsidRDefault="00821F3A" w:rsidP="009A0D15">
      <w:pPr>
        <w:jc w:val="both"/>
        <w:rPr>
          <w:rFonts w:ascii="Gotham Book" w:hAnsi="Gotham Book" w:cs="Arial"/>
          <w:sz w:val="20"/>
          <w:szCs w:val="20"/>
        </w:rPr>
      </w:pPr>
    </w:p>
    <w:p w14:paraId="275BF430" w14:textId="77777777" w:rsidR="007055F6" w:rsidRPr="009B5771" w:rsidRDefault="007055F6" w:rsidP="009B5771">
      <w:pPr>
        <w:pStyle w:val="Prrafodelista"/>
        <w:numPr>
          <w:ilvl w:val="0"/>
          <w:numId w:val="14"/>
        </w:numPr>
        <w:tabs>
          <w:tab w:val="left" w:pos="993"/>
        </w:tabs>
        <w:jc w:val="both"/>
        <w:rPr>
          <w:rFonts w:ascii="Gotham Book" w:hAnsi="Gotham Book" w:cs="Arial"/>
          <w:b/>
          <w:sz w:val="20"/>
          <w:szCs w:val="20"/>
        </w:rPr>
      </w:pPr>
      <w:r w:rsidRPr="009B5771">
        <w:rPr>
          <w:rFonts w:ascii="Gotham Book" w:hAnsi="Gotham Book" w:cs="Arial"/>
          <w:b/>
          <w:sz w:val="20"/>
          <w:szCs w:val="20"/>
        </w:rPr>
        <w:t>Derechos a recibir efectivo o equivalentes</w:t>
      </w:r>
    </w:p>
    <w:p w14:paraId="0DB3ADB5" w14:textId="77777777" w:rsidR="007055F6" w:rsidRPr="007D1080" w:rsidRDefault="007055F6" w:rsidP="009A0D15">
      <w:pPr>
        <w:jc w:val="both"/>
        <w:rPr>
          <w:rFonts w:ascii="Gotham Book" w:hAnsi="Gotham Book" w:cs="Arial"/>
          <w:sz w:val="20"/>
          <w:szCs w:val="20"/>
        </w:rPr>
      </w:pPr>
      <w:r w:rsidRPr="007D1080">
        <w:rPr>
          <w:rFonts w:ascii="Gotham Book" w:hAnsi="Gotham Book" w:cs="Arial"/>
          <w:sz w:val="20"/>
          <w:szCs w:val="20"/>
        </w:rPr>
        <w:t>Los Derechos por recibir efectivo o equivalentes están representados por anticipos para gastos pendientes de comprobar y subsidios por cobrar.</w:t>
      </w:r>
    </w:p>
    <w:p w14:paraId="411BAB2E" w14:textId="77777777" w:rsidR="007055F6" w:rsidRPr="007D1080" w:rsidRDefault="007055F6" w:rsidP="009A0D15">
      <w:pPr>
        <w:jc w:val="both"/>
        <w:rPr>
          <w:rFonts w:ascii="Gotham Book" w:hAnsi="Gotham Book" w:cs="Arial"/>
          <w:sz w:val="20"/>
          <w:szCs w:val="20"/>
        </w:rPr>
      </w:pPr>
    </w:p>
    <w:p w14:paraId="01E18BBC" w14:textId="77777777" w:rsidR="007055F6" w:rsidRPr="009B5771" w:rsidRDefault="007055F6" w:rsidP="009B5771">
      <w:pPr>
        <w:pStyle w:val="Prrafodelista"/>
        <w:numPr>
          <w:ilvl w:val="0"/>
          <w:numId w:val="14"/>
        </w:numPr>
        <w:tabs>
          <w:tab w:val="left" w:pos="993"/>
        </w:tabs>
        <w:jc w:val="both"/>
        <w:rPr>
          <w:rFonts w:ascii="Gotham Book" w:hAnsi="Gotham Book" w:cs="Arial"/>
          <w:b/>
          <w:sz w:val="20"/>
          <w:szCs w:val="20"/>
        </w:rPr>
      </w:pPr>
      <w:r w:rsidRPr="009B5771">
        <w:rPr>
          <w:rFonts w:ascii="Gotham Book" w:hAnsi="Gotham Book" w:cs="Arial"/>
          <w:b/>
          <w:sz w:val="20"/>
          <w:szCs w:val="20"/>
        </w:rPr>
        <w:t>Terrenos</w:t>
      </w:r>
    </w:p>
    <w:p w14:paraId="44BA4DEA" w14:textId="77777777" w:rsidR="007055F6" w:rsidRDefault="00556AB0" w:rsidP="009A0D15">
      <w:pPr>
        <w:jc w:val="both"/>
        <w:rPr>
          <w:rFonts w:ascii="Gotham Book" w:hAnsi="Gotham Book" w:cs="Arial"/>
          <w:sz w:val="20"/>
          <w:szCs w:val="20"/>
        </w:rPr>
      </w:pPr>
      <w:r>
        <w:rPr>
          <w:rFonts w:ascii="Gotham Book" w:hAnsi="Gotham Book" w:cs="Arial"/>
          <w:sz w:val="20"/>
          <w:szCs w:val="20"/>
        </w:rPr>
        <w:t xml:space="preserve"> Este renglón se integrará</w:t>
      </w:r>
      <w:r w:rsidR="007055F6" w:rsidRPr="007D1080">
        <w:rPr>
          <w:rFonts w:ascii="Gotham Book" w:hAnsi="Gotham Book" w:cs="Arial"/>
          <w:sz w:val="20"/>
          <w:szCs w:val="20"/>
        </w:rPr>
        <w:t xml:space="preserve"> por el valor del terreno en el cual se encuentran asentadas</w:t>
      </w:r>
      <w:r>
        <w:rPr>
          <w:rFonts w:ascii="Gotham Book" w:hAnsi="Gotham Book" w:cs="Arial"/>
          <w:sz w:val="20"/>
          <w:szCs w:val="20"/>
        </w:rPr>
        <w:t xml:space="preserve"> las instalaciones de la Universidad</w:t>
      </w:r>
      <w:r w:rsidR="007055F6" w:rsidRPr="007D1080">
        <w:rPr>
          <w:rFonts w:ascii="Gotham Book" w:hAnsi="Gotham Book" w:cs="Arial"/>
          <w:sz w:val="20"/>
          <w:szCs w:val="20"/>
        </w:rPr>
        <w:t>,</w:t>
      </w:r>
      <w:r>
        <w:rPr>
          <w:rFonts w:ascii="Gotham Book" w:hAnsi="Gotham Book" w:cs="Arial"/>
          <w:sz w:val="20"/>
          <w:szCs w:val="20"/>
        </w:rPr>
        <w:t xml:space="preserve"> el registro contable </w:t>
      </w:r>
      <w:r w:rsidR="008C7014">
        <w:rPr>
          <w:rFonts w:ascii="Gotham Book" w:hAnsi="Gotham Book" w:cs="Arial"/>
          <w:sz w:val="20"/>
          <w:szCs w:val="20"/>
        </w:rPr>
        <w:t>fue realizado</w:t>
      </w:r>
      <w:r w:rsidR="007055F6" w:rsidRPr="007D1080">
        <w:rPr>
          <w:rFonts w:ascii="Gotham Book" w:hAnsi="Gotham Book" w:cs="Arial"/>
          <w:sz w:val="20"/>
          <w:szCs w:val="20"/>
        </w:rPr>
        <w:t xml:space="preserve"> con base </w:t>
      </w:r>
      <w:r>
        <w:rPr>
          <w:rFonts w:ascii="Gotham Book" w:hAnsi="Gotham Book" w:cs="Arial"/>
          <w:sz w:val="20"/>
          <w:szCs w:val="20"/>
        </w:rPr>
        <w:t>en un avalúo efectuado en diciembre de 2014.</w:t>
      </w:r>
    </w:p>
    <w:p w14:paraId="3A4BE0B4" w14:textId="77777777" w:rsidR="00556AB0" w:rsidRPr="007D1080" w:rsidRDefault="00556AB0" w:rsidP="009A0D15">
      <w:pPr>
        <w:jc w:val="both"/>
        <w:rPr>
          <w:rFonts w:ascii="Gotham Book" w:hAnsi="Gotham Book" w:cs="Arial"/>
          <w:sz w:val="20"/>
          <w:szCs w:val="20"/>
        </w:rPr>
      </w:pPr>
    </w:p>
    <w:p w14:paraId="0BF829F1" w14:textId="77777777" w:rsidR="007055F6" w:rsidRPr="009B5771" w:rsidRDefault="007055F6" w:rsidP="009B5771">
      <w:pPr>
        <w:pStyle w:val="Prrafodelista"/>
        <w:numPr>
          <w:ilvl w:val="0"/>
          <w:numId w:val="14"/>
        </w:numPr>
        <w:tabs>
          <w:tab w:val="left" w:pos="993"/>
        </w:tabs>
        <w:jc w:val="both"/>
        <w:rPr>
          <w:rFonts w:ascii="Gotham Book" w:hAnsi="Gotham Book" w:cs="Arial"/>
          <w:sz w:val="20"/>
          <w:szCs w:val="20"/>
        </w:rPr>
      </w:pPr>
      <w:r w:rsidRPr="009B5771">
        <w:rPr>
          <w:rFonts w:ascii="Gotham Book" w:hAnsi="Gotham Book" w:cs="Arial"/>
          <w:b/>
          <w:sz w:val="20"/>
          <w:szCs w:val="20"/>
        </w:rPr>
        <w:t>Inmuebles, Maquinaria y Equipo</w:t>
      </w:r>
    </w:p>
    <w:p w14:paraId="4A6DC024" w14:textId="77777777" w:rsidR="007055F6" w:rsidRDefault="00556AB0" w:rsidP="009A0D15">
      <w:pPr>
        <w:jc w:val="both"/>
        <w:rPr>
          <w:rFonts w:ascii="Gotham Book" w:hAnsi="Gotham Book" w:cs="Arial"/>
          <w:sz w:val="20"/>
          <w:szCs w:val="20"/>
        </w:rPr>
      </w:pPr>
      <w:r>
        <w:rPr>
          <w:rFonts w:ascii="Gotham Book" w:hAnsi="Gotham Book" w:cs="Arial"/>
          <w:sz w:val="20"/>
          <w:szCs w:val="20"/>
        </w:rPr>
        <w:t xml:space="preserve">Se integra por el valor de la construcción asentada en las actas de entrega </w:t>
      </w:r>
      <w:r w:rsidR="00964129">
        <w:rPr>
          <w:rFonts w:ascii="Gotham Book" w:hAnsi="Gotham Book" w:cs="Arial"/>
          <w:sz w:val="20"/>
          <w:szCs w:val="20"/>
        </w:rPr>
        <w:t>recepción y actas finiquito entregadas por los contratistas.</w:t>
      </w:r>
    </w:p>
    <w:p w14:paraId="6F710AC1" w14:textId="77777777" w:rsidR="00334D74" w:rsidRPr="007D1080" w:rsidRDefault="00334D74" w:rsidP="009A0D15">
      <w:pPr>
        <w:jc w:val="both"/>
        <w:rPr>
          <w:rFonts w:ascii="Gotham Book" w:hAnsi="Gotham Book" w:cs="Arial"/>
          <w:sz w:val="20"/>
          <w:szCs w:val="20"/>
        </w:rPr>
      </w:pPr>
    </w:p>
    <w:p w14:paraId="5EB67A9C" w14:textId="77777777" w:rsidR="007055F6" w:rsidRPr="009B5771" w:rsidRDefault="007055F6" w:rsidP="009B5771">
      <w:pPr>
        <w:pStyle w:val="Prrafodelista"/>
        <w:numPr>
          <w:ilvl w:val="0"/>
          <w:numId w:val="14"/>
        </w:numPr>
        <w:tabs>
          <w:tab w:val="left" w:pos="993"/>
        </w:tabs>
        <w:jc w:val="both"/>
        <w:rPr>
          <w:rFonts w:ascii="Gotham Book" w:hAnsi="Gotham Book" w:cs="Arial"/>
          <w:b/>
          <w:sz w:val="20"/>
          <w:szCs w:val="20"/>
        </w:rPr>
      </w:pPr>
      <w:r w:rsidRPr="009B5771">
        <w:rPr>
          <w:rFonts w:ascii="Gotham Book" w:hAnsi="Gotham Book" w:cs="Arial"/>
          <w:b/>
          <w:sz w:val="20"/>
          <w:szCs w:val="20"/>
        </w:rPr>
        <w:t>Depreciación</w:t>
      </w:r>
    </w:p>
    <w:p w14:paraId="198A8D1D" w14:textId="77777777" w:rsidR="00964129" w:rsidRDefault="00964129" w:rsidP="00964129">
      <w:pPr>
        <w:pStyle w:val="Prrafodelista"/>
        <w:ind w:left="720"/>
        <w:jc w:val="both"/>
        <w:rPr>
          <w:rFonts w:ascii="Gotham Book" w:hAnsi="Gotham Book" w:cs="Arial"/>
          <w:sz w:val="20"/>
          <w:szCs w:val="20"/>
          <w:lang w:eastAsia="en-US"/>
        </w:rPr>
      </w:pPr>
      <w:r w:rsidRPr="00964129">
        <w:rPr>
          <w:rFonts w:ascii="Gotham Book" w:hAnsi="Gotham Book" w:cs="Arial"/>
          <w:sz w:val="20"/>
          <w:szCs w:val="20"/>
          <w:lang w:eastAsia="en-US"/>
        </w:rPr>
        <w:t xml:space="preserve">La depreciación se calcula bajo el método de línea recta sobre los saldos mensuales de los activos </w:t>
      </w:r>
      <w:r w:rsidR="004D506F" w:rsidRPr="00964129">
        <w:rPr>
          <w:rFonts w:ascii="Gotham Book" w:hAnsi="Gotham Book" w:cs="Arial"/>
          <w:sz w:val="20"/>
          <w:szCs w:val="20"/>
          <w:lang w:eastAsia="en-US"/>
        </w:rPr>
        <w:t>fijos aplicando</w:t>
      </w:r>
      <w:r w:rsidRPr="00964129">
        <w:rPr>
          <w:rFonts w:ascii="Gotham Book" w:hAnsi="Gotham Book" w:cs="Arial"/>
          <w:sz w:val="20"/>
          <w:szCs w:val="20"/>
          <w:lang w:eastAsia="en-US"/>
        </w:rPr>
        <w:t xml:space="preserve"> a cada rubro de activo, los porcentajes siguientes:</w:t>
      </w:r>
    </w:p>
    <w:p w14:paraId="73544E39" w14:textId="77777777" w:rsidR="00F934D7" w:rsidRPr="00964129" w:rsidRDefault="00F934D7" w:rsidP="00964129">
      <w:pPr>
        <w:pStyle w:val="Prrafodelista"/>
        <w:ind w:left="720"/>
        <w:jc w:val="both"/>
        <w:rPr>
          <w:rFonts w:ascii="Gotham Book" w:hAnsi="Gotham Book" w:cs="Arial"/>
          <w:sz w:val="20"/>
          <w:szCs w:val="20"/>
          <w:lang w:eastAsia="en-US"/>
        </w:rPr>
      </w:pPr>
    </w:p>
    <w:p w14:paraId="0449E5DC" w14:textId="77777777" w:rsidR="00E754D5" w:rsidRPr="00964129" w:rsidRDefault="00E754D5" w:rsidP="00964129">
      <w:pPr>
        <w:pStyle w:val="Prrafodelista"/>
        <w:ind w:left="720"/>
        <w:jc w:val="both"/>
        <w:rPr>
          <w:rFonts w:ascii="Gotham Book" w:hAnsi="Gotham Book" w:cs="Arial"/>
          <w:sz w:val="20"/>
          <w:szCs w:val="20"/>
          <w:lang w:eastAsia="en-US"/>
        </w:rPr>
      </w:pPr>
    </w:p>
    <w:tbl>
      <w:tblPr>
        <w:tblW w:w="0" w:type="auto"/>
        <w:tblInd w:w="1204" w:type="dxa"/>
        <w:tblCellMar>
          <w:left w:w="70" w:type="dxa"/>
          <w:right w:w="70" w:type="dxa"/>
        </w:tblCellMar>
        <w:tblLook w:val="0000" w:firstRow="0" w:lastRow="0" w:firstColumn="0" w:lastColumn="0" w:noHBand="0" w:noVBand="0"/>
      </w:tblPr>
      <w:tblGrid>
        <w:gridCol w:w="4369"/>
        <w:gridCol w:w="1319"/>
        <w:gridCol w:w="408"/>
      </w:tblGrid>
      <w:tr w:rsidR="00964129" w:rsidRPr="00142E5F" w14:paraId="7C868279" w14:textId="77777777" w:rsidTr="002A783B">
        <w:tc>
          <w:tcPr>
            <w:tcW w:w="4369" w:type="dxa"/>
          </w:tcPr>
          <w:p w14:paraId="2203D3DC" w14:textId="77777777" w:rsidR="00964129" w:rsidRPr="005006C7" w:rsidRDefault="00964129" w:rsidP="002A783B">
            <w:pPr>
              <w:tabs>
                <w:tab w:val="left" w:pos="9214"/>
              </w:tabs>
              <w:ind w:right="346"/>
              <w:jc w:val="both"/>
              <w:rPr>
                <w:rFonts w:ascii="Gotham Book" w:hAnsi="Gotham Book" w:cs="Arial"/>
                <w:sz w:val="20"/>
                <w:szCs w:val="20"/>
                <w:lang w:eastAsia="en-US"/>
              </w:rPr>
            </w:pPr>
          </w:p>
        </w:tc>
        <w:tc>
          <w:tcPr>
            <w:tcW w:w="1319" w:type="dxa"/>
            <w:tcBorders>
              <w:bottom w:val="single" w:sz="4" w:space="0" w:color="auto"/>
            </w:tcBorders>
          </w:tcPr>
          <w:p w14:paraId="07E35579" w14:textId="1170489F" w:rsidR="00964129" w:rsidRPr="00142E5F" w:rsidRDefault="00964129" w:rsidP="00CF1114">
            <w:pPr>
              <w:tabs>
                <w:tab w:val="left" w:pos="9214"/>
              </w:tabs>
              <w:ind w:right="72"/>
              <w:jc w:val="center"/>
              <w:rPr>
                <w:rFonts w:ascii="Gotham Book" w:hAnsi="Gotham Book" w:cs="Arial"/>
                <w:bCs/>
                <w:sz w:val="20"/>
                <w:szCs w:val="20"/>
                <w:lang w:eastAsia="en-US"/>
              </w:rPr>
            </w:pPr>
            <w:r w:rsidRPr="00142E5F">
              <w:rPr>
                <w:rFonts w:ascii="Gotham Book" w:hAnsi="Gotham Book" w:cs="Arial"/>
                <w:bCs/>
                <w:sz w:val="20"/>
                <w:szCs w:val="20"/>
                <w:lang w:eastAsia="en-US"/>
              </w:rPr>
              <w:t>201</w:t>
            </w:r>
            <w:r w:rsidR="00DA7AA2">
              <w:rPr>
                <w:rFonts w:ascii="Gotham Book" w:hAnsi="Gotham Book" w:cs="Arial"/>
                <w:bCs/>
                <w:sz w:val="20"/>
                <w:szCs w:val="20"/>
                <w:lang w:eastAsia="en-US"/>
              </w:rPr>
              <w:t>9</w:t>
            </w:r>
          </w:p>
        </w:tc>
        <w:tc>
          <w:tcPr>
            <w:tcW w:w="408" w:type="dxa"/>
          </w:tcPr>
          <w:p w14:paraId="3752BF6D" w14:textId="77777777" w:rsidR="00964129" w:rsidRPr="00142E5F" w:rsidRDefault="00964129" w:rsidP="002A783B">
            <w:pPr>
              <w:tabs>
                <w:tab w:val="left" w:pos="9214"/>
              </w:tabs>
              <w:ind w:right="346"/>
              <w:jc w:val="center"/>
              <w:rPr>
                <w:rFonts w:ascii="Gotham Book" w:hAnsi="Gotham Book" w:cs="Arial"/>
                <w:sz w:val="20"/>
                <w:szCs w:val="20"/>
                <w:lang w:eastAsia="en-US"/>
              </w:rPr>
            </w:pPr>
          </w:p>
        </w:tc>
      </w:tr>
      <w:tr w:rsidR="00964129" w:rsidRPr="00142E5F" w14:paraId="5F90246E" w14:textId="77777777" w:rsidTr="002A783B">
        <w:tc>
          <w:tcPr>
            <w:tcW w:w="4369" w:type="dxa"/>
          </w:tcPr>
          <w:p w14:paraId="4F485FE8" w14:textId="77777777" w:rsidR="00964129" w:rsidRPr="00142E5F" w:rsidRDefault="00964129" w:rsidP="002A783B">
            <w:pPr>
              <w:tabs>
                <w:tab w:val="left" w:pos="9214"/>
              </w:tabs>
              <w:ind w:right="346"/>
              <w:jc w:val="both"/>
              <w:rPr>
                <w:rFonts w:ascii="Gotham Book" w:hAnsi="Gotham Book" w:cs="Arial"/>
                <w:sz w:val="20"/>
                <w:szCs w:val="20"/>
                <w:lang w:eastAsia="en-US"/>
              </w:rPr>
            </w:pPr>
          </w:p>
        </w:tc>
        <w:tc>
          <w:tcPr>
            <w:tcW w:w="1319" w:type="dxa"/>
            <w:tcBorders>
              <w:top w:val="single" w:sz="4" w:space="0" w:color="auto"/>
            </w:tcBorders>
          </w:tcPr>
          <w:p w14:paraId="26941C2D" w14:textId="77777777" w:rsidR="00964129" w:rsidRPr="00142E5F" w:rsidRDefault="00964129" w:rsidP="002A783B">
            <w:pPr>
              <w:tabs>
                <w:tab w:val="left" w:pos="9214"/>
              </w:tabs>
              <w:ind w:right="346"/>
              <w:jc w:val="center"/>
              <w:rPr>
                <w:rFonts w:ascii="Gotham Book" w:hAnsi="Gotham Book" w:cs="Arial"/>
                <w:sz w:val="20"/>
                <w:szCs w:val="20"/>
                <w:lang w:eastAsia="en-US"/>
              </w:rPr>
            </w:pPr>
          </w:p>
        </w:tc>
        <w:tc>
          <w:tcPr>
            <w:tcW w:w="408" w:type="dxa"/>
          </w:tcPr>
          <w:p w14:paraId="1B09BC79" w14:textId="77777777" w:rsidR="00964129" w:rsidRPr="00142E5F" w:rsidRDefault="00964129" w:rsidP="002A783B">
            <w:pPr>
              <w:tabs>
                <w:tab w:val="left" w:pos="9214"/>
              </w:tabs>
              <w:ind w:right="346"/>
              <w:jc w:val="center"/>
              <w:rPr>
                <w:rFonts w:ascii="Gotham Book" w:hAnsi="Gotham Book" w:cs="Arial"/>
                <w:sz w:val="20"/>
                <w:szCs w:val="20"/>
                <w:lang w:eastAsia="en-US"/>
              </w:rPr>
            </w:pPr>
          </w:p>
        </w:tc>
      </w:tr>
      <w:tr w:rsidR="00964129" w:rsidRPr="00142E5F" w14:paraId="78F4EA13" w14:textId="77777777" w:rsidTr="002A783B">
        <w:tc>
          <w:tcPr>
            <w:tcW w:w="4369" w:type="dxa"/>
          </w:tcPr>
          <w:p w14:paraId="37D26BD3" w14:textId="77777777" w:rsidR="00964129" w:rsidRPr="00142E5F" w:rsidRDefault="00964129" w:rsidP="002A783B">
            <w:pPr>
              <w:tabs>
                <w:tab w:val="left" w:pos="9214"/>
              </w:tabs>
              <w:ind w:right="346"/>
              <w:jc w:val="both"/>
              <w:rPr>
                <w:rFonts w:ascii="Gotham Book" w:hAnsi="Gotham Book" w:cs="Arial"/>
                <w:sz w:val="20"/>
                <w:szCs w:val="20"/>
                <w:lang w:eastAsia="en-US"/>
              </w:rPr>
            </w:pPr>
            <w:r w:rsidRPr="00142E5F">
              <w:rPr>
                <w:rFonts w:ascii="Gotham Book" w:hAnsi="Gotham Book" w:cs="Arial"/>
                <w:sz w:val="20"/>
                <w:szCs w:val="20"/>
                <w:lang w:eastAsia="en-US"/>
              </w:rPr>
              <w:t xml:space="preserve">Edificios </w:t>
            </w:r>
          </w:p>
        </w:tc>
        <w:tc>
          <w:tcPr>
            <w:tcW w:w="1319" w:type="dxa"/>
          </w:tcPr>
          <w:p w14:paraId="1E7F4BA8" w14:textId="77777777" w:rsidR="00964129" w:rsidRPr="00142E5F" w:rsidRDefault="00964129" w:rsidP="002A783B">
            <w:pPr>
              <w:tabs>
                <w:tab w:val="left" w:pos="9214"/>
              </w:tabs>
              <w:jc w:val="center"/>
              <w:rPr>
                <w:rFonts w:ascii="Gotham Book" w:hAnsi="Gotham Book" w:cs="Arial"/>
                <w:sz w:val="20"/>
                <w:szCs w:val="20"/>
                <w:lang w:eastAsia="en-US"/>
              </w:rPr>
            </w:pPr>
            <w:r w:rsidRPr="00142E5F">
              <w:rPr>
                <w:rFonts w:ascii="Gotham Book" w:hAnsi="Gotham Book" w:cs="Arial"/>
                <w:sz w:val="20"/>
                <w:szCs w:val="20"/>
                <w:lang w:eastAsia="en-US"/>
              </w:rPr>
              <w:t xml:space="preserve"> 2%</w:t>
            </w:r>
          </w:p>
        </w:tc>
        <w:tc>
          <w:tcPr>
            <w:tcW w:w="408" w:type="dxa"/>
          </w:tcPr>
          <w:p w14:paraId="148622E2" w14:textId="77777777" w:rsidR="00964129" w:rsidRPr="00142E5F" w:rsidRDefault="00964129" w:rsidP="002A783B">
            <w:pPr>
              <w:tabs>
                <w:tab w:val="left" w:pos="9214"/>
              </w:tabs>
              <w:ind w:right="346"/>
              <w:jc w:val="center"/>
              <w:rPr>
                <w:rFonts w:ascii="Gotham Book" w:hAnsi="Gotham Book" w:cs="Arial"/>
                <w:sz w:val="20"/>
                <w:szCs w:val="20"/>
                <w:lang w:eastAsia="en-US"/>
              </w:rPr>
            </w:pPr>
          </w:p>
        </w:tc>
      </w:tr>
      <w:tr w:rsidR="00964129" w:rsidRPr="00142E5F" w14:paraId="5F8D2EED" w14:textId="77777777" w:rsidTr="002A783B">
        <w:tc>
          <w:tcPr>
            <w:tcW w:w="4369" w:type="dxa"/>
          </w:tcPr>
          <w:p w14:paraId="66C4E106" w14:textId="77777777" w:rsidR="00964129" w:rsidRPr="00142E5F" w:rsidRDefault="00964129" w:rsidP="002A783B">
            <w:pPr>
              <w:tabs>
                <w:tab w:val="left" w:pos="9214"/>
              </w:tabs>
              <w:ind w:right="346"/>
              <w:jc w:val="both"/>
              <w:rPr>
                <w:rFonts w:ascii="Gotham Book" w:hAnsi="Gotham Book" w:cs="Arial"/>
                <w:sz w:val="20"/>
                <w:szCs w:val="20"/>
                <w:lang w:eastAsia="en-US"/>
              </w:rPr>
            </w:pPr>
            <w:r w:rsidRPr="00142E5F">
              <w:rPr>
                <w:rFonts w:ascii="Gotham Book" w:hAnsi="Gotham Book" w:cs="Arial"/>
                <w:sz w:val="20"/>
                <w:szCs w:val="20"/>
                <w:lang w:eastAsia="en-US"/>
              </w:rPr>
              <w:t xml:space="preserve">Equipo de cómputo </w:t>
            </w:r>
          </w:p>
        </w:tc>
        <w:tc>
          <w:tcPr>
            <w:tcW w:w="1319" w:type="dxa"/>
          </w:tcPr>
          <w:p w14:paraId="29F9826A" w14:textId="77777777" w:rsidR="00964129" w:rsidRPr="00142E5F" w:rsidRDefault="00964129" w:rsidP="002A783B">
            <w:pPr>
              <w:tabs>
                <w:tab w:val="left" w:pos="9214"/>
              </w:tabs>
              <w:jc w:val="center"/>
              <w:rPr>
                <w:rFonts w:ascii="Gotham Book" w:hAnsi="Gotham Book" w:cs="Arial"/>
                <w:sz w:val="20"/>
                <w:szCs w:val="20"/>
                <w:lang w:eastAsia="en-US"/>
              </w:rPr>
            </w:pPr>
            <w:r w:rsidRPr="00142E5F">
              <w:rPr>
                <w:rFonts w:ascii="Gotham Book" w:hAnsi="Gotham Book" w:cs="Arial"/>
                <w:sz w:val="20"/>
                <w:szCs w:val="20"/>
                <w:lang w:eastAsia="en-US"/>
              </w:rPr>
              <w:t>20%</w:t>
            </w:r>
          </w:p>
        </w:tc>
        <w:tc>
          <w:tcPr>
            <w:tcW w:w="408" w:type="dxa"/>
          </w:tcPr>
          <w:p w14:paraId="640CF12D" w14:textId="77777777" w:rsidR="00964129" w:rsidRPr="00142E5F" w:rsidRDefault="00964129" w:rsidP="002A783B">
            <w:pPr>
              <w:tabs>
                <w:tab w:val="left" w:pos="9214"/>
              </w:tabs>
              <w:ind w:right="346"/>
              <w:jc w:val="center"/>
              <w:rPr>
                <w:rFonts w:ascii="Gotham Book" w:hAnsi="Gotham Book" w:cs="Arial"/>
                <w:sz w:val="20"/>
                <w:szCs w:val="20"/>
                <w:lang w:eastAsia="en-US"/>
              </w:rPr>
            </w:pPr>
          </w:p>
        </w:tc>
      </w:tr>
      <w:tr w:rsidR="00964129" w:rsidRPr="00142E5F" w14:paraId="083358DC" w14:textId="77777777" w:rsidTr="002A783B">
        <w:tc>
          <w:tcPr>
            <w:tcW w:w="4369" w:type="dxa"/>
          </w:tcPr>
          <w:p w14:paraId="464E234C" w14:textId="77777777" w:rsidR="00964129" w:rsidRPr="00142E5F" w:rsidRDefault="00964129" w:rsidP="002A783B">
            <w:pPr>
              <w:tabs>
                <w:tab w:val="left" w:pos="9214"/>
              </w:tabs>
              <w:ind w:right="346"/>
              <w:jc w:val="both"/>
              <w:rPr>
                <w:rFonts w:ascii="Gotham Book" w:hAnsi="Gotham Book" w:cs="Arial"/>
                <w:sz w:val="20"/>
                <w:szCs w:val="20"/>
                <w:lang w:eastAsia="en-US"/>
              </w:rPr>
            </w:pPr>
            <w:r w:rsidRPr="00142E5F">
              <w:rPr>
                <w:rFonts w:ascii="Gotham Book" w:hAnsi="Gotham Book" w:cs="Arial"/>
                <w:sz w:val="20"/>
                <w:szCs w:val="20"/>
                <w:lang w:eastAsia="en-US"/>
              </w:rPr>
              <w:t>Equipo de transporte</w:t>
            </w:r>
          </w:p>
        </w:tc>
        <w:tc>
          <w:tcPr>
            <w:tcW w:w="1319" w:type="dxa"/>
          </w:tcPr>
          <w:p w14:paraId="3EACF559" w14:textId="77777777" w:rsidR="00964129" w:rsidRPr="00142E5F" w:rsidRDefault="00964129" w:rsidP="002A783B">
            <w:pPr>
              <w:tabs>
                <w:tab w:val="left" w:pos="9214"/>
              </w:tabs>
              <w:jc w:val="center"/>
              <w:rPr>
                <w:rFonts w:ascii="Gotham Book" w:hAnsi="Gotham Book" w:cs="Arial"/>
                <w:sz w:val="20"/>
                <w:szCs w:val="20"/>
                <w:lang w:eastAsia="en-US"/>
              </w:rPr>
            </w:pPr>
            <w:r w:rsidRPr="00142E5F">
              <w:rPr>
                <w:rFonts w:ascii="Gotham Book" w:hAnsi="Gotham Book" w:cs="Arial"/>
                <w:sz w:val="20"/>
                <w:szCs w:val="20"/>
                <w:lang w:eastAsia="en-US"/>
              </w:rPr>
              <w:t>10%</w:t>
            </w:r>
          </w:p>
        </w:tc>
        <w:tc>
          <w:tcPr>
            <w:tcW w:w="408" w:type="dxa"/>
          </w:tcPr>
          <w:p w14:paraId="0C4D2FE7" w14:textId="77777777" w:rsidR="00964129" w:rsidRPr="00142E5F" w:rsidRDefault="00964129" w:rsidP="002A783B">
            <w:pPr>
              <w:tabs>
                <w:tab w:val="left" w:pos="9214"/>
              </w:tabs>
              <w:ind w:right="346"/>
              <w:jc w:val="center"/>
              <w:rPr>
                <w:rFonts w:ascii="Gotham Book" w:hAnsi="Gotham Book" w:cs="Arial"/>
                <w:sz w:val="20"/>
                <w:szCs w:val="20"/>
                <w:lang w:eastAsia="en-US"/>
              </w:rPr>
            </w:pPr>
          </w:p>
        </w:tc>
      </w:tr>
      <w:tr w:rsidR="00964129" w:rsidRPr="00142E5F" w14:paraId="3A0C5955" w14:textId="77777777" w:rsidTr="002A783B">
        <w:tc>
          <w:tcPr>
            <w:tcW w:w="4369" w:type="dxa"/>
          </w:tcPr>
          <w:p w14:paraId="34E49C48" w14:textId="77777777" w:rsidR="00964129" w:rsidRPr="00142E5F" w:rsidRDefault="00964129" w:rsidP="002A783B">
            <w:pPr>
              <w:tabs>
                <w:tab w:val="left" w:pos="9214"/>
              </w:tabs>
              <w:ind w:right="346"/>
              <w:jc w:val="both"/>
              <w:rPr>
                <w:rFonts w:ascii="Gotham Book" w:hAnsi="Gotham Book" w:cs="Arial"/>
                <w:sz w:val="20"/>
                <w:szCs w:val="20"/>
                <w:lang w:eastAsia="en-US"/>
              </w:rPr>
            </w:pPr>
            <w:r w:rsidRPr="00142E5F">
              <w:rPr>
                <w:rFonts w:ascii="Gotham Book" w:hAnsi="Gotham Book" w:cs="Arial"/>
                <w:sz w:val="20"/>
                <w:szCs w:val="20"/>
                <w:lang w:eastAsia="en-US"/>
              </w:rPr>
              <w:t>Mobiliario y Equipo</w:t>
            </w:r>
          </w:p>
        </w:tc>
        <w:tc>
          <w:tcPr>
            <w:tcW w:w="1319" w:type="dxa"/>
          </w:tcPr>
          <w:p w14:paraId="414C3E03" w14:textId="77777777" w:rsidR="00964129" w:rsidRPr="00142E5F" w:rsidRDefault="00964129" w:rsidP="002A783B">
            <w:pPr>
              <w:tabs>
                <w:tab w:val="left" w:pos="9214"/>
              </w:tabs>
              <w:jc w:val="center"/>
              <w:rPr>
                <w:rFonts w:ascii="Gotham Book" w:hAnsi="Gotham Book" w:cs="Arial"/>
                <w:sz w:val="20"/>
                <w:szCs w:val="20"/>
                <w:lang w:eastAsia="en-US"/>
              </w:rPr>
            </w:pPr>
            <w:r w:rsidRPr="00142E5F">
              <w:rPr>
                <w:rFonts w:ascii="Gotham Book" w:hAnsi="Gotham Book" w:cs="Arial"/>
                <w:sz w:val="20"/>
                <w:szCs w:val="20"/>
                <w:lang w:eastAsia="en-US"/>
              </w:rPr>
              <w:t>3%</w:t>
            </w:r>
          </w:p>
        </w:tc>
        <w:tc>
          <w:tcPr>
            <w:tcW w:w="408" w:type="dxa"/>
          </w:tcPr>
          <w:p w14:paraId="24F3DA59" w14:textId="77777777" w:rsidR="00964129" w:rsidRPr="00142E5F" w:rsidRDefault="00964129" w:rsidP="002A783B">
            <w:pPr>
              <w:tabs>
                <w:tab w:val="left" w:pos="9214"/>
              </w:tabs>
              <w:ind w:right="346"/>
              <w:jc w:val="center"/>
              <w:rPr>
                <w:rFonts w:ascii="Gotham Book" w:hAnsi="Gotham Book" w:cs="Arial"/>
                <w:sz w:val="20"/>
                <w:szCs w:val="20"/>
                <w:lang w:eastAsia="en-US"/>
              </w:rPr>
            </w:pPr>
          </w:p>
        </w:tc>
      </w:tr>
      <w:tr w:rsidR="00964129" w:rsidRPr="00142E5F" w14:paraId="6D4CE313" w14:textId="77777777" w:rsidTr="002A783B">
        <w:tc>
          <w:tcPr>
            <w:tcW w:w="4369" w:type="dxa"/>
          </w:tcPr>
          <w:p w14:paraId="06CBD2EC" w14:textId="77777777" w:rsidR="00964129" w:rsidRPr="00142E5F" w:rsidRDefault="00964129" w:rsidP="002A783B">
            <w:pPr>
              <w:tabs>
                <w:tab w:val="left" w:pos="9214"/>
              </w:tabs>
              <w:ind w:right="346"/>
              <w:jc w:val="both"/>
              <w:rPr>
                <w:rFonts w:ascii="Gotham Book" w:hAnsi="Gotham Book" w:cs="Arial"/>
                <w:sz w:val="20"/>
                <w:szCs w:val="20"/>
                <w:lang w:eastAsia="en-US"/>
              </w:rPr>
            </w:pPr>
            <w:r w:rsidRPr="00142E5F">
              <w:rPr>
                <w:rFonts w:ascii="Gotham Book" w:hAnsi="Gotham Book" w:cs="Arial"/>
                <w:sz w:val="20"/>
                <w:szCs w:val="20"/>
                <w:lang w:eastAsia="en-US"/>
              </w:rPr>
              <w:lastRenderedPageBreak/>
              <w:t>Equipo de laboratorio</w:t>
            </w:r>
          </w:p>
        </w:tc>
        <w:tc>
          <w:tcPr>
            <w:tcW w:w="1319" w:type="dxa"/>
          </w:tcPr>
          <w:p w14:paraId="54674E52" w14:textId="77777777" w:rsidR="00964129" w:rsidRPr="00142E5F" w:rsidRDefault="00964129" w:rsidP="002A783B">
            <w:pPr>
              <w:tabs>
                <w:tab w:val="left" w:pos="9214"/>
              </w:tabs>
              <w:jc w:val="center"/>
              <w:rPr>
                <w:rFonts w:ascii="Gotham Book" w:hAnsi="Gotham Book" w:cs="Arial"/>
                <w:sz w:val="20"/>
                <w:szCs w:val="20"/>
                <w:lang w:eastAsia="en-US"/>
              </w:rPr>
            </w:pPr>
            <w:r w:rsidRPr="00142E5F">
              <w:rPr>
                <w:rFonts w:ascii="Gotham Book" w:hAnsi="Gotham Book" w:cs="Arial"/>
                <w:sz w:val="20"/>
                <w:szCs w:val="20"/>
                <w:lang w:eastAsia="en-US"/>
              </w:rPr>
              <w:t>10%</w:t>
            </w:r>
          </w:p>
        </w:tc>
        <w:tc>
          <w:tcPr>
            <w:tcW w:w="408" w:type="dxa"/>
          </w:tcPr>
          <w:p w14:paraId="1A348E89" w14:textId="77777777" w:rsidR="00964129" w:rsidRPr="00142E5F" w:rsidRDefault="00964129" w:rsidP="002A783B">
            <w:pPr>
              <w:tabs>
                <w:tab w:val="left" w:pos="9214"/>
              </w:tabs>
              <w:ind w:right="346"/>
              <w:jc w:val="center"/>
              <w:rPr>
                <w:rFonts w:ascii="Gotham Book" w:hAnsi="Gotham Book" w:cs="Arial"/>
                <w:sz w:val="20"/>
                <w:szCs w:val="20"/>
                <w:lang w:eastAsia="en-US"/>
              </w:rPr>
            </w:pPr>
          </w:p>
        </w:tc>
      </w:tr>
      <w:tr w:rsidR="00964129" w:rsidRPr="00142E5F" w14:paraId="1D23B5F4" w14:textId="77777777" w:rsidTr="002A783B">
        <w:tc>
          <w:tcPr>
            <w:tcW w:w="4369" w:type="dxa"/>
          </w:tcPr>
          <w:p w14:paraId="39B050C8" w14:textId="77777777" w:rsidR="00964129" w:rsidRPr="00142E5F" w:rsidRDefault="00964129" w:rsidP="002A783B">
            <w:pPr>
              <w:tabs>
                <w:tab w:val="left" w:pos="9214"/>
              </w:tabs>
              <w:ind w:right="346"/>
              <w:jc w:val="both"/>
              <w:rPr>
                <w:rFonts w:ascii="Gotham Book" w:hAnsi="Gotham Book" w:cs="Arial"/>
                <w:sz w:val="20"/>
                <w:szCs w:val="20"/>
                <w:lang w:eastAsia="en-US"/>
              </w:rPr>
            </w:pPr>
            <w:r w:rsidRPr="00142E5F">
              <w:rPr>
                <w:rFonts w:ascii="Gotham Book" w:hAnsi="Gotham Book" w:cs="Arial"/>
                <w:sz w:val="20"/>
                <w:szCs w:val="20"/>
                <w:lang w:eastAsia="en-US"/>
              </w:rPr>
              <w:t>Maquinaria y equipo</w:t>
            </w:r>
          </w:p>
        </w:tc>
        <w:tc>
          <w:tcPr>
            <w:tcW w:w="1319" w:type="dxa"/>
          </w:tcPr>
          <w:p w14:paraId="3C17CC51" w14:textId="77777777" w:rsidR="00964129" w:rsidRPr="00142E5F" w:rsidRDefault="00964129" w:rsidP="002A783B">
            <w:pPr>
              <w:tabs>
                <w:tab w:val="left" w:pos="9214"/>
              </w:tabs>
              <w:jc w:val="center"/>
              <w:rPr>
                <w:rFonts w:ascii="Gotham Book" w:hAnsi="Gotham Book" w:cs="Arial"/>
                <w:sz w:val="20"/>
                <w:szCs w:val="20"/>
                <w:lang w:eastAsia="en-US"/>
              </w:rPr>
            </w:pPr>
            <w:r w:rsidRPr="00142E5F">
              <w:rPr>
                <w:rFonts w:ascii="Gotham Book" w:hAnsi="Gotham Book" w:cs="Arial"/>
                <w:sz w:val="20"/>
                <w:szCs w:val="20"/>
                <w:lang w:eastAsia="en-US"/>
              </w:rPr>
              <w:t>10%</w:t>
            </w:r>
          </w:p>
        </w:tc>
        <w:tc>
          <w:tcPr>
            <w:tcW w:w="408" w:type="dxa"/>
          </w:tcPr>
          <w:p w14:paraId="78061A16" w14:textId="77777777" w:rsidR="00964129" w:rsidRPr="00142E5F" w:rsidRDefault="00964129" w:rsidP="002A783B">
            <w:pPr>
              <w:tabs>
                <w:tab w:val="left" w:pos="9214"/>
              </w:tabs>
              <w:ind w:right="346"/>
              <w:jc w:val="center"/>
              <w:rPr>
                <w:rFonts w:ascii="Gotham Book" w:hAnsi="Gotham Book" w:cs="Arial"/>
                <w:sz w:val="20"/>
                <w:szCs w:val="20"/>
                <w:lang w:eastAsia="en-US"/>
              </w:rPr>
            </w:pPr>
          </w:p>
        </w:tc>
      </w:tr>
      <w:tr w:rsidR="00964129" w:rsidRPr="005006C7" w14:paraId="05787923" w14:textId="77777777" w:rsidTr="002A783B">
        <w:tc>
          <w:tcPr>
            <w:tcW w:w="4369" w:type="dxa"/>
          </w:tcPr>
          <w:p w14:paraId="7E082422" w14:textId="77777777" w:rsidR="00964129" w:rsidRPr="00142E5F" w:rsidRDefault="00964129" w:rsidP="002A783B">
            <w:pPr>
              <w:tabs>
                <w:tab w:val="left" w:pos="9214"/>
              </w:tabs>
              <w:ind w:right="346"/>
              <w:jc w:val="both"/>
              <w:rPr>
                <w:rFonts w:ascii="Gotham Book" w:hAnsi="Gotham Book" w:cs="Arial"/>
                <w:sz w:val="20"/>
                <w:szCs w:val="20"/>
                <w:lang w:eastAsia="en-US"/>
              </w:rPr>
            </w:pPr>
            <w:r w:rsidRPr="00142E5F">
              <w:rPr>
                <w:rFonts w:ascii="Gotham Book" w:hAnsi="Gotham Book" w:cs="Arial"/>
                <w:sz w:val="20"/>
                <w:szCs w:val="20"/>
                <w:lang w:eastAsia="en-US"/>
              </w:rPr>
              <w:t>Equipo diverso</w:t>
            </w:r>
          </w:p>
        </w:tc>
        <w:tc>
          <w:tcPr>
            <w:tcW w:w="1319" w:type="dxa"/>
            <w:tcBorders>
              <w:bottom w:val="double" w:sz="4" w:space="0" w:color="auto"/>
            </w:tcBorders>
          </w:tcPr>
          <w:p w14:paraId="195F2C08" w14:textId="77777777" w:rsidR="00964129" w:rsidRPr="00142E5F" w:rsidRDefault="00964129" w:rsidP="002A783B">
            <w:pPr>
              <w:tabs>
                <w:tab w:val="left" w:pos="9214"/>
              </w:tabs>
              <w:jc w:val="center"/>
              <w:rPr>
                <w:rFonts w:ascii="Gotham Book" w:hAnsi="Gotham Book" w:cs="Arial"/>
                <w:sz w:val="20"/>
                <w:szCs w:val="20"/>
                <w:lang w:eastAsia="en-US"/>
              </w:rPr>
            </w:pPr>
            <w:r w:rsidRPr="00142E5F">
              <w:rPr>
                <w:rFonts w:ascii="Gotham Book" w:hAnsi="Gotham Book" w:cs="Arial"/>
                <w:sz w:val="20"/>
                <w:szCs w:val="20"/>
                <w:lang w:eastAsia="en-US"/>
              </w:rPr>
              <w:t>10%</w:t>
            </w:r>
          </w:p>
        </w:tc>
        <w:tc>
          <w:tcPr>
            <w:tcW w:w="408" w:type="dxa"/>
          </w:tcPr>
          <w:p w14:paraId="7328F629" w14:textId="77777777" w:rsidR="00964129" w:rsidRPr="005006C7" w:rsidRDefault="00964129" w:rsidP="002A783B">
            <w:pPr>
              <w:tabs>
                <w:tab w:val="left" w:pos="9214"/>
              </w:tabs>
              <w:ind w:right="346"/>
              <w:jc w:val="center"/>
              <w:rPr>
                <w:rFonts w:ascii="Gotham Book" w:hAnsi="Gotham Book" w:cs="Arial"/>
                <w:sz w:val="20"/>
                <w:szCs w:val="20"/>
                <w:lang w:eastAsia="en-US"/>
              </w:rPr>
            </w:pPr>
          </w:p>
        </w:tc>
      </w:tr>
    </w:tbl>
    <w:p w14:paraId="79CBD91A" w14:textId="77777777" w:rsidR="00964129" w:rsidRDefault="00964129" w:rsidP="00964129">
      <w:pPr>
        <w:pStyle w:val="Prrafodelista"/>
        <w:ind w:left="720"/>
        <w:jc w:val="both"/>
        <w:rPr>
          <w:rFonts w:ascii="Gotham Book" w:hAnsi="Gotham Book" w:cs="Arial"/>
          <w:sz w:val="20"/>
          <w:szCs w:val="20"/>
          <w:lang w:eastAsia="en-US"/>
        </w:rPr>
      </w:pPr>
    </w:p>
    <w:p w14:paraId="2EDF6F43" w14:textId="77777777" w:rsidR="00874890" w:rsidRPr="00964129" w:rsidRDefault="00874890" w:rsidP="00964129">
      <w:pPr>
        <w:pStyle w:val="Prrafodelista"/>
        <w:ind w:left="720"/>
        <w:jc w:val="both"/>
        <w:rPr>
          <w:rFonts w:ascii="Gotham Book" w:hAnsi="Gotham Book" w:cs="Arial"/>
          <w:sz w:val="20"/>
          <w:szCs w:val="20"/>
          <w:lang w:eastAsia="en-US"/>
        </w:rPr>
      </w:pPr>
    </w:p>
    <w:p w14:paraId="4CBC372E" w14:textId="77777777" w:rsidR="007055F6" w:rsidRPr="009B5771" w:rsidRDefault="007055F6" w:rsidP="009B5771">
      <w:pPr>
        <w:pStyle w:val="Prrafodelista"/>
        <w:numPr>
          <w:ilvl w:val="0"/>
          <w:numId w:val="14"/>
        </w:numPr>
        <w:spacing w:before="60"/>
        <w:jc w:val="both"/>
        <w:rPr>
          <w:rFonts w:ascii="Gotham Book" w:hAnsi="Gotham Book"/>
          <w:b/>
          <w:sz w:val="20"/>
          <w:szCs w:val="20"/>
        </w:rPr>
      </w:pPr>
      <w:r w:rsidRPr="009B5771">
        <w:rPr>
          <w:rFonts w:ascii="Gotham Book" w:hAnsi="Gotham Book"/>
          <w:b/>
          <w:sz w:val="20"/>
          <w:szCs w:val="20"/>
        </w:rPr>
        <w:t xml:space="preserve">Operaciones en el extranjero </w:t>
      </w:r>
    </w:p>
    <w:p w14:paraId="6B9DB161" w14:textId="77777777" w:rsidR="00964129" w:rsidRPr="00964129" w:rsidRDefault="00964129" w:rsidP="00964129">
      <w:pPr>
        <w:spacing w:before="60" w:after="40" w:line="288" w:lineRule="auto"/>
        <w:jc w:val="both"/>
        <w:rPr>
          <w:rFonts w:ascii="Gotham Book" w:hAnsi="Gotham Book"/>
          <w:sz w:val="20"/>
          <w:szCs w:val="20"/>
          <w:lang w:val="es-ES"/>
        </w:rPr>
      </w:pPr>
      <w:r w:rsidRPr="00964129">
        <w:rPr>
          <w:rFonts w:ascii="Gotham Book" w:hAnsi="Gotham Book"/>
          <w:b/>
          <w:sz w:val="20"/>
          <w:szCs w:val="20"/>
        </w:rPr>
        <w:t xml:space="preserve">         </w:t>
      </w:r>
      <w:r w:rsidRPr="00964129">
        <w:rPr>
          <w:rFonts w:ascii="Gotham Book" w:hAnsi="Gotham Book"/>
          <w:sz w:val="20"/>
          <w:szCs w:val="20"/>
          <w:lang w:val="es-ES"/>
        </w:rPr>
        <w:t>No se manejan operaciones en moneda extranjera</w:t>
      </w:r>
    </w:p>
    <w:p w14:paraId="1BAAD5FE" w14:textId="77777777" w:rsidR="007055F6" w:rsidRPr="00964129" w:rsidRDefault="007055F6" w:rsidP="009A0D15">
      <w:pPr>
        <w:spacing w:before="60"/>
        <w:jc w:val="both"/>
        <w:rPr>
          <w:rFonts w:ascii="Gotham Book" w:hAnsi="Gotham Book"/>
          <w:sz w:val="20"/>
          <w:szCs w:val="20"/>
          <w:lang w:val="es-ES"/>
        </w:rPr>
      </w:pPr>
    </w:p>
    <w:p w14:paraId="03E03F94" w14:textId="77777777" w:rsidR="007055F6" w:rsidRPr="009B5771" w:rsidRDefault="007055F6" w:rsidP="009B5771">
      <w:pPr>
        <w:pStyle w:val="Prrafodelista"/>
        <w:numPr>
          <w:ilvl w:val="0"/>
          <w:numId w:val="14"/>
        </w:numPr>
        <w:spacing w:before="60"/>
        <w:jc w:val="both"/>
        <w:rPr>
          <w:rFonts w:ascii="Gotham Book" w:hAnsi="Gotham Book"/>
          <w:b/>
          <w:sz w:val="20"/>
          <w:szCs w:val="20"/>
          <w:lang w:val="es-ES"/>
        </w:rPr>
      </w:pPr>
      <w:r w:rsidRPr="009B5771">
        <w:rPr>
          <w:rFonts w:ascii="Gotham Book" w:hAnsi="Gotham Book"/>
          <w:b/>
          <w:sz w:val="20"/>
          <w:szCs w:val="20"/>
        </w:rPr>
        <w:t>I</w:t>
      </w:r>
      <w:r w:rsidR="00486AA2">
        <w:rPr>
          <w:rFonts w:ascii="Gotham Book" w:hAnsi="Gotham Book"/>
          <w:b/>
          <w:sz w:val="20"/>
          <w:szCs w:val="20"/>
          <w:lang w:val="es-ES"/>
        </w:rPr>
        <w:t>inversión</w:t>
      </w:r>
      <w:r w:rsidR="00A552D8">
        <w:rPr>
          <w:rFonts w:ascii="Gotham Book" w:hAnsi="Gotham Book"/>
          <w:b/>
          <w:sz w:val="20"/>
          <w:szCs w:val="20"/>
          <w:lang w:val="es-ES"/>
        </w:rPr>
        <w:t xml:space="preserve"> </w:t>
      </w:r>
      <w:r w:rsidRPr="009B5771">
        <w:rPr>
          <w:rFonts w:ascii="Gotham Book" w:hAnsi="Gotham Book"/>
          <w:b/>
          <w:sz w:val="20"/>
          <w:szCs w:val="20"/>
          <w:lang w:val="es-ES"/>
        </w:rPr>
        <w:t>en acciones en el Sector Paraestatal</w:t>
      </w:r>
    </w:p>
    <w:p w14:paraId="4CF3BD1F" w14:textId="77777777" w:rsidR="007055F6" w:rsidRPr="00A0537E" w:rsidRDefault="008C7014" w:rsidP="008C7014">
      <w:pPr>
        <w:spacing w:before="60"/>
        <w:ind w:firstLine="360"/>
        <w:jc w:val="both"/>
        <w:rPr>
          <w:rFonts w:ascii="Gotham Book" w:hAnsi="Gotham Book"/>
          <w:sz w:val="20"/>
          <w:szCs w:val="20"/>
          <w:lang w:val="es-ES"/>
        </w:rPr>
      </w:pPr>
      <w:r>
        <w:rPr>
          <w:rFonts w:ascii="Gotham Book" w:hAnsi="Gotham Book"/>
          <w:sz w:val="20"/>
          <w:szCs w:val="20"/>
          <w:lang w:val="es-ES"/>
        </w:rPr>
        <w:t xml:space="preserve">  </w:t>
      </w:r>
      <w:r w:rsidR="00055847">
        <w:rPr>
          <w:rFonts w:ascii="Gotham Book" w:hAnsi="Gotham Book"/>
          <w:sz w:val="20"/>
          <w:szCs w:val="20"/>
          <w:lang w:val="es-ES"/>
        </w:rPr>
        <w:t>No aplica</w:t>
      </w:r>
      <w:r w:rsidR="007055F6">
        <w:rPr>
          <w:rFonts w:ascii="Gotham Book" w:hAnsi="Gotham Book"/>
          <w:sz w:val="20"/>
          <w:szCs w:val="20"/>
          <w:lang w:val="es-ES"/>
        </w:rPr>
        <w:t>.</w:t>
      </w:r>
    </w:p>
    <w:p w14:paraId="3DAB3C7B" w14:textId="77777777" w:rsidR="007055F6" w:rsidRPr="00A0537E" w:rsidRDefault="007055F6" w:rsidP="009A0D15">
      <w:pPr>
        <w:spacing w:before="60"/>
        <w:jc w:val="both"/>
        <w:rPr>
          <w:rFonts w:ascii="Gotham Book" w:hAnsi="Gotham Book"/>
          <w:b/>
          <w:sz w:val="20"/>
          <w:szCs w:val="20"/>
        </w:rPr>
      </w:pPr>
    </w:p>
    <w:p w14:paraId="6D3C1BF0" w14:textId="77777777" w:rsidR="007055F6" w:rsidRPr="009B0BED" w:rsidRDefault="007055F6" w:rsidP="009B5771">
      <w:pPr>
        <w:pStyle w:val="Prrafodelista"/>
        <w:numPr>
          <w:ilvl w:val="0"/>
          <w:numId w:val="14"/>
        </w:numPr>
        <w:spacing w:before="60"/>
        <w:jc w:val="both"/>
        <w:rPr>
          <w:rFonts w:ascii="Gotham Book" w:hAnsi="Gotham Book"/>
          <w:b/>
          <w:sz w:val="20"/>
          <w:szCs w:val="20"/>
          <w:lang w:val="es-ES"/>
        </w:rPr>
      </w:pPr>
      <w:r w:rsidRPr="00A0537E">
        <w:rPr>
          <w:rFonts w:ascii="Gotham Book" w:hAnsi="Gotham Book"/>
          <w:b/>
          <w:sz w:val="20"/>
          <w:szCs w:val="20"/>
          <w:lang w:val="es-ES"/>
        </w:rPr>
        <w:t>Sistema y método de</w:t>
      </w:r>
      <w:r w:rsidRPr="00A0537E">
        <w:rPr>
          <w:rFonts w:ascii="Gotham Book" w:hAnsi="Gotham Book"/>
          <w:b/>
          <w:bCs/>
          <w:sz w:val="20"/>
          <w:szCs w:val="20"/>
          <w:lang w:val="es-ES"/>
        </w:rPr>
        <w:t xml:space="preserve"> </w:t>
      </w:r>
      <w:r w:rsidRPr="00A0537E">
        <w:rPr>
          <w:rFonts w:ascii="Gotham Book" w:hAnsi="Gotham Book"/>
          <w:b/>
          <w:sz w:val="20"/>
          <w:szCs w:val="20"/>
          <w:lang w:val="es-ES"/>
        </w:rPr>
        <w:t>valuación de inventarios y costo de lo vendido</w:t>
      </w:r>
    </w:p>
    <w:p w14:paraId="3608BD8D" w14:textId="77777777" w:rsidR="00964129" w:rsidRDefault="007055F6" w:rsidP="009A0D15">
      <w:pPr>
        <w:pStyle w:val="Sangradetextonormal"/>
        <w:spacing w:line="240" w:lineRule="auto"/>
        <w:ind w:left="0"/>
        <w:rPr>
          <w:rFonts w:ascii="Gotham Book" w:hAnsi="Gotham Book"/>
          <w:sz w:val="20"/>
          <w:szCs w:val="20"/>
        </w:rPr>
      </w:pPr>
      <w:r w:rsidRPr="00AD7B93">
        <w:rPr>
          <w:rFonts w:ascii="Gotham Book" w:hAnsi="Gotham Book"/>
          <w:sz w:val="20"/>
          <w:szCs w:val="20"/>
        </w:rPr>
        <w:t xml:space="preserve">Los materiales y suministros por concepto de bienes de consumo, para el mantenimiento y los servicios generales </w:t>
      </w:r>
      <w:r w:rsidR="00964129">
        <w:rPr>
          <w:rFonts w:ascii="Gotham Book" w:hAnsi="Gotham Book"/>
          <w:sz w:val="20"/>
          <w:szCs w:val="20"/>
        </w:rPr>
        <w:t>que requiere la operación de la</w:t>
      </w:r>
      <w:r w:rsidRPr="00AD7B93">
        <w:rPr>
          <w:rFonts w:ascii="Gotham Book" w:hAnsi="Gotham Book"/>
          <w:sz w:val="20"/>
          <w:szCs w:val="20"/>
        </w:rPr>
        <w:t xml:space="preserve"> </w:t>
      </w:r>
      <w:r w:rsidR="00964129">
        <w:rPr>
          <w:rFonts w:ascii="Gotham Book" w:hAnsi="Gotham Book"/>
          <w:sz w:val="20"/>
          <w:szCs w:val="20"/>
        </w:rPr>
        <w:t>Universidad son mínimas por lo que no se requiere su registro</w:t>
      </w:r>
      <w:r w:rsidRPr="00AD7B93">
        <w:rPr>
          <w:rFonts w:ascii="Gotham Book" w:hAnsi="Gotham Book"/>
          <w:sz w:val="20"/>
          <w:szCs w:val="20"/>
        </w:rPr>
        <w:t xml:space="preserve"> en cuentas de orden</w:t>
      </w:r>
      <w:r w:rsidR="00964129">
        <w:rPr>
          <w:rFonts w:ascii="Gotham Book" w:hAnsi="Gotham Book"/>
          <w:sz w:val="20"/>
          <w:szCs w:val="20"/>
        </w:rPr>
        <w:t>.</w:t>
      </w:r>
      <w:r>
        <w:rPr>
          <w:rFonts w:ascii="Gotham Book" w:hAnsi="Gotham Book"/>
          <w:sz w:val="20"/>
          <w:szCs w:val="20"/>
        </w:rPr>
        <w:t xml:space="preserve">  </w:t>
      </w:r>
    </w:p>
    <w:p w14:paraId="085C8B57" w14:textId="77777777" w:rsidR="007055F6" w:rsidRDefault="007055F6" w:rsidP="009A0D15">
      <w:pPr>
        <w:pStyle w:val="Sangradetextonormal"/>
        <w:spacing w:line="240" w:lineRule="auto"/>
        <w:ind w:left="0"/>
        <w:rPr>
          <w:rFonts w:ascii="Gotham Book" w:hAnsi="Gotham Book"/>
          <w:sz w:val="20"/>
          <w:szCs w:val="20"/>
        </w:rPr>
      </w:pPr>
    </w:p>
    <w:p w14:paraId="615A3629" w14:textId="77777777" w:rsidR="00964129" w:rsidRPr="00964129" w:rsidRDefault="007055F6" w:rsidP="00964129">
      <w:pPr>
        <w:pStyle w:val="Prrafodelista"/>
        <w:numPr>
          <w:ilvl w:val="0"/>
          <w:numId w:val="14"/>
        </w:numPr>
        <w:spacing w:before="60"/>
        <w:jc w:val="both"/>
        <w:rPr>
          <w:rFonts w:ascii="Gotham Book" w:hAnsi="Gotham Book"/>
          <w:b/>
          <w:bCs/>
          <w:sz w:val="20"/>
          <w:szCs w:val="20"/>
          <w:lang w:val="es-ES"/>
        </w:rPr>
      </w:pPr>
      <w:r w:rsidRPr="009B5771">
        <w:rPr>
          <w:rFonts w:ascii="Gotham Book" w:hAnsi="Gotham Book"/>
          <w:b/>
          <w:bCs/>
          <w:sz w:val="20"/>
          <w:szCs w:val="20"/>
          <w:lang w:val="es-ES"/>
        </w:rPr>
        <w:t>Provisiones y reservas</w:t>
      </w:r>
    </w:p>
    <w:p w14:paraId="5CDCAD84" w14:textId="77777777" w:rsidR="007055F6" w:rsidRDefault="007055F6" w:rsidP="009A0D15">
      <w:pPr>
        <w:spacing w:before="60"/>
        <w:jc w:val="both"/>
        <w:rPr>
          <w:rFonts w:ascii="Gotham Book" w:hAnsi="Gotham Book"/>
          <w:sz w:val="20"/>
          <w:szCs w:val="20"/>
          <w:lang w:val="es-ES"/>
        </w:rPr>
      </w:pPr>
      <w:r>
        <w:rPr>
          <w:rFonts w:ascii="Gotham Book" w:hAnsi="Gotham Book"/>
          <w:sz w:val="20"/>
          <w:szCs w:val="20"/>
          <w:lang w:val="es-ES"/>
        </w:rPr>
        <w:t>No se tienen establecidas provisiones y/o reservas de ningún tipo.</w:t>
      </w:r>
    </w:p>
    <w:p w14:paraId="18F98D01" w14:textId="77777777" w:rsidR="007055F6" w:rsidRDefault="007055F6" w:rsidP="009A0D15">
      <w:pPr>
        <w:spacing w:before="60"/>
        <w:jc w:val="both"/>
        <w:rPr>
          <w:rFonts w:ascii="Gotham Book" w:hAnsi="Gotham Book"/>
          <w:sz w:val="20"/>
          <w:szCs w:val="20"/>
        </w:rPr>
      </w:pPr>
    </w:p>
    <w:p w14:paraId="38A30FFE" w14:textId="77777777" w:rsidR="007055F6" w:rsidRPr="009B5771" w:rsidRDefault="007055F6" w:rsidP="009B5771">
      <w:pPr>
        <w:pStyle w:val="Prrafodelista"/>
        <w:numPr>
          <w:ilvl w:val="0"/>
          <w:numId w:val="14"/>
        </w:numPr>
        <w:spacing w:before="60"/>
        <w:jc w:val="both"/>
        <w:rPr>
          <w:rFonts w:ascii="Gotham Book" w:hAnsi="Gotham Book"/>
          <w:b/>
          <w:bCs/>
          <w:sz w:val="20"/>
          <w:szCs w:val="20"/>
          <w:lang w:val="es-ES"/>
        </w:rPr>
      </w:pPr>
      <w:r w:rsidRPr="009B5771">
        <w:rPr>
          <w:rFonts w:ascii="Gotham Book" w:hAnsi="Gotham Book"/>
          <w:b/>
          <w:bCs/>
          <w:sz w:val="20"/>
          <w:szCs w:val="20"/>
          <w:lang w:val="es-ES"/>
        </w:rPr>
        <w:t>Cambios en políticas contables y corrección de errores</w:t>
      </w:r>
    </w:p>
    <w:p w14:paraId="62A958B1" w14:textId="77777777" w:rsidR="00964129" w:rsidRDefault="008C7014" w:rsidP="009A0D15">
      <w:pPr>
        <w:spacing w:before="60"/>
        <w:jc w:val="both"/>
        <w:rPr>
          <w:rFonts w:ascii="Gotham Book" w:hAnsi="Gotham Book"/>
          <w:sz w:val="20"/>
          <w:szCs w:val="20"/>
          <w:lang w:val="es-ES"/>
        </w:rPr>
      </w:pPr>
      <w:r>
        <w:rPr>
          <w:rFonts w:ascii="Gotham Book" w:hAnsi="Gotham Book"/>
          <w:sz w:val="20"/>
          <w:szCs w:val="20"/>
          <w:lang w:val="es-ES"/>
        </w:rPr>
        <w:t>Se continúa con lo estipulado en los lineamientos generales de contabilidad</w:t>
      </w:r>
      <w:r w:rsidR="00964129">
        <w:rPr>
          <w:rFonts w:ascii="Gotham Book" w:hAnsi="Gotham Book"/>
          <w:sz w:val="20"/>
          <w:szCs w:val="20"/>
          <w:lang w:val="es-ES"/>
        </w:rPr>
        <w:t>.</w:t>
      </w:r>
    </w:p>
    <w:p w14:paraId="15BC5AD7" w14:textId="77777777" w:rsidR="004F304F" w:rsidRDefault="004F304F" w:rsidP="009A0D15">
      <w:pPr>
        <w:spacing w:before="60"/>
        <w:jc w:val="both"/>
        <w:rPr>
          <w:rFonts w:ascii="Gotham Book" w:hAnsi="Gotham Book"/>
          <w:sz w:val="20"/>
          <w:szCs w:val="20"/>
          <w:lang w:val="es-ES"/>
        </w:rPr>
      </w:pPr>
    </w:p>
    <w:p w14:paraId="6C8B3933" w14:textId="77777777" w:rsidR="007055F6" w:rsidRPr="00FC3774" w:rsidRDefault="007055F6" w:rsidP="009B5771">
      <w:pPr>
        <w:pStyle w:val="Prrafodelista"/>
        <w:numPr>
          <w:ilvl w:val="0"/>
          <w:numId w:val="14"/>
        </w:numPr>
        <w:spacing w:before="60"/>
        <w:jc w:val="both"/>
        <w:rPr>
          <w:rFonts w:ascii="Gotham Book" w:hAnsi="Gotham Book"/>
          <w:b/>
          <w:bCs/>
          <w:sz w:val="20"/>
          <w:szCs w:val="20"/>
          <w:lang w:val="es-ES"/>
        </w:rPr>
      </w:pPr>
      <w:r w:rsidRPr="00FC3774">
        <w:rPr>
          <w:rFonts w:ascii="Gotham Book" w:hAnsi="Gotham Book"/>
          <w:b/>
          <w:bCs/>
          <w:sz w:val="20"/>
          <w:szCs w:val="20"/>
          <w:lang w:val="es-ES"/>
        </w:rPr>
        <w:t>Reclasificaciones</w:t>
      </w:r>
    </w:p>
    <w:p w14:paraId="341E5BAE" w14:textId="77777777" w:rsidR="00C65B2C" w:rsidRDefault="00C65B2C" w:rsidP="00496ACC">
      <w:pPr>
        <w:jc w:val="both"/>
        <w:rPr>
          <w:rFonts w:ascii="Gotham Book" w:hAnsi="Gotham Book" w:cs="Arial"/>
          <w:sz w:val="20"/>
          <w:szCs w:val="20"/>
        </w:rPr>
      </w:pPr>
    </w:p>
    <w:p w14:paraId="0BAFE952" w14:textId="3A1A7826" w:rsidR="00D776AC" w:rsidRDefault="007055F6" w:rsidP="00496ACC">
      <w:pPr>
        <w:jc w:val="both"/>
        <w:rPr>
          <w:rFonts w:ascii="Gotham Book" w:hAnsi="Gotham Book"/>
          <w:b/>
          <w:bCs/>
          <w:sz w:val="20"/>
          <w:szCs w:val="20"/>
          <w:lang w:val="es-ES"/>
        </w:rPr>
      </w:pPr>
      <w:r>
        <w:rPr>
          <w:rFonts w:ascii="Gotham Book" w:hAnsi="Gotham Book" w:cs="Arial"/>
          <w:sz w:val="20"/>
          <w:szCs w:val="20"/>
        </w:rPr>
        <w:t xml:space="preserve">En el mes de </w:t>
      </w:r>
      <w:r w:rsidR="000F4A1F">
        <w:rPr>
          <w:rFonts w:ascii="Gotham Book" w:hAnsi="Gotham Book" w:cs="Arial"/>
          <w:sz w:val="20"/>
          <w:szCs w:val="20"/>
        </w:rPr>
        <w:t>abril</w:t>
      </w:r>
      <w:r w:rsidR="00142E5F">
        <w:rPr>
          <w:rFonts w:ascii="Gotham Book" w:hAnsi="Gotham Book" w:cs="Arial"/>
          <w:sz w:val="20"/>
          <w:szCs w:val="20"/>
        </w:rPr>
        <w:t xml:space="preserve"> </w:t>
      </w:r>
      <w:r>
        <w:rPr>
          <w:rFonts w:ascii="Gotham Book" w:hAnsi="Gotham Book" w:cs="Arial"/>
          <w:sz w:val="20"/>
          <w:szCs w:val="20"/>
        </w:rPr>
        <w:t>no se tuvieron reclasificaciones</w:t>
      </w:r>
      <w:r w:rsidR="002C2A5F">
        <w:rPr>
          <w:rFonts w:ascii="Gotham Book" w:hAnsi="Gotham Book" w:cs="Arial"/>
          <w:sz w:val="20"/>
          <w:szCs w:val="20"/>
        </w:rPr>
        <w:t xml:space="preserve"> relevantes</w:t>
      </w:r>
      <w:r>
        <w:rPr>
          <w:rFonts w:ascii="Gotham Book" w:hAnsi="Gotham Book" w:cs="Arial"/>
          <w:sz w:val="20"/>
          <w:szCs w:val="20"/>
        </w:rPr>
        <w:t>.</w:t>
      </w:r>
      <w:r w:rsidR="00A9514C">
        <w:rPr>
          <w:rFonts w:ascii="Gotham Book" w:hAnsi="Gotham Book" w:cs="Arial"/>
          <w:sz w:val="20"/>
          <w:szCs w:val="20"/>
        </w:rPr>
        <w:t xml:space="preserve"> </w:t>
      </w:r>
    </w:p>
    <w:p w14:paraId="7696B0B9" w14:textId="77777777" w:rsidR="00C65B2C" w:rsidRDefault="00C65B2C" w:rsidP="00496ACC">
      <w:pPr>
        <w:jc w:val="both"/>
        <w:rPr>
          <w:rFonts w:ascii="Gotham Book" w:hAnsi="Gotham Book"/>
          <w:b/>
          <w:bCs/>
          <w:sz w:val="20"/>
          <w:szCs w:val="20"/>
          <w:lang w:val="es-ES"/>
        </w:rPr>
      </w:pPr>
    </w:p>
    <w:p w14:paraId="0E06A36B" w14:textId="49042B89" w:rsidR="007055F6" w:rsidRPr="00865431" w:rsidRDefault="007055F6" w:rsidP="00496ACC">
      <w:pPr>
        <w:pStyle w:val="Prrafodelista"/>
        <w:spacing w:before="60"/>
        <w:ind w:left="0"/>
        <w:jc w:val="both"/>
        <w:rPr>
          <w:rFonts w:ascii="Gotham Book" w:hAnsi="Gotham Book"/>
          <w:bCs/>
          <w:sz w:val="20"/>
          <w:szCs w:val="20"/>
          <w:lang w:val="es-ES"/>
        </w:rPr>
      </w:pPr>
      <w:r w:rsidRPr="009C7C07">
        <w:rPr>
          <w:rFonts w:ascii="Gotham Book" w:hAnsi="Gotham Book"/>
          <w:bCs/>
          <w:sz w:val="20"/>
          <w:szCs w:val="20"/>
          <w:lang w:val="es-ES"/>
        </w:rPr>
        <w:t>El efecto de las depuraciones o cancelación de saldos deudores o a</w:t>
      </w:r>
      <w:r>
        <w:rPr>
          <w:rFonts w:ascii="Gotham Book" w:hAnsi="Gotham Book"/>
          <w:bCs/>
          <w:sz w:val="20"/>
          <w:szCs w:val="20"/>
          <w:lang w:val="es-ES"/>
        </w:rPr>
        <w:t xml:space="preserve">creedores </w:t>
      </w:r>
      <w:r w:rsidR="009B5771">
        <w:rPr>
          <w:rFonts w:ascii="Gotham Book" w:hAnsi="Gotham Book"/>
          <w:bCs/>
          <w:sz w:val="20"/>
          <w:szCs w:val="20"/>
          <w:lang w:val="es-ES"/>
        </w:rPr>
        <w:t xml:space="preserve">son registrados </w:t>
      </w:r>
      <w:r w:rsidRPr="009C7C07">
        <w:rPr>
          <w:rFonts w:ascii="Gotham Book" w:hAnsi="Gotham Book"/>
          <w:bCs/>
          <w:sz w:val="20"/>
          <w:szCs w:val="20"/>
          <w:lang w:val="es-ES"/>
        </w:rPr>
        <w:t>en los resultados</w:t>
      </w:r>
      <w:r>
        <w:rPr>
          <w:rFonts w:ascii="Gotham Book" w:hAnsi="Gotham Book"/>
          <w:bCs/>
          <w:sz w:val="20"/>
          <w:szCs w:val="20"/>
          <w:lang w:val="es-ES"/>
        </w:rPr>
        <w:t xml:space="preserve"> del ejercicio en que se conoce. Al mes de </w:t>
      </w:r>
      <w:r w:rsidR="005B071B">
        <w:rPr>
          <w:rFonts w:ascii="Gotham Book" w:hAnsi="Gotham Book"/>
          <w:bCs/>
          <w:sz w:val="20"/>
          <w:szCs w:val="20"/>
          <w:lang w:val="es-ES"/>
        </w:rPr>
        <w:t>junio</w:t>
      </w:r>
      <w:r w:rsidR="00821F3A">
        <w:rPr>
          <w:rFonts w:ascii="Gotham Book" w:hAnsi="Gotham Book"/>
          <w:bCs/>
          <w:sz w:val="20"/>
          <w:szCs w:val="20"/>
          <w:lang w:val="es-ES"/>
        </w:rPr>
        <w:t xml:space="preserve"> </w:t>
      </w:r>
      <w:r w:rsidR="009C0FBF">
        <w:rPr>
          <w:rFonts w:ascii="Gotham Book" w:hAnsi="Gotham Book"/>
          <w:bCs/>
          <w:sz w:val="20"/>
          <w:szCs w:val="20"/>
          <w:lang w:val="es-ES"/>
        </w:rPr>
        <w:t>no</w:t>
      </w:r>
      <w:r w:rsidR="009B5771">
        <w:rPr>
          <w:rFonts w:ascii="Gotham Book" w:hAnsi="Gotham Book"/>
          <w:bCs/>
          <w:sz w:val="20"/>
          <w:szCs w:val="20"/>
          <w:lang w:val="es-ES"/>
        </w:rPr>
        <w:t xml:space="preserve"> se </w:t>
      </w:r>
      <w:r w:rsidR="009C0FBF">
        <w:rPr>
          <w:rFonts w:ascii="Gotham Book" w:hAnsi="Gotham Book"/>
          <w:bCs/>
          <w:sz w:val="20"/>
          <w:szCs w:val="20"/>
          <w:lang w:val="es-ES"/>
        </w:rPr>
        <w:t xml:space="preserve">tuvieron </w:t>
      </w:r>
      <w:r w:rsidR="002C2A5F">
        <w:rPr>
          <w:rFonts w:ascii="Gotham Book" w:hAnsi="Gotham Book"/>
          <w:bCs/>
          <w:sz w:val="20"/>
          <w:szCs w:val="20"/>
          <w:lang w:val="es-ES"/>
        </w:rPr>
        <w:t xml:space="preserve">afectaciones </w:t>
      </w:r>
      <w:r>
        <w:rPr>
          <w:rFonts w:ascii="Gotham Book" w:hAnsi="Gotham Book"/>
          <w:bCs/>
          <w:sz w:val="20"/>
          <w:szCs w:val="20"/>
          <w:lang w:val="es-ES"/>
        </w:rPr>
        <w:t>contables</w:t>
      </w:r>
      <w:r w:rsidR="004E1C57">
        <w:rPr>
          <w:rFonts w:ascii="Gotham Book" w:hAnsi="Gotham Book"/>
          <w:bCs/>
          <w:sz w:val="20"/>
          <w:szCs w:val="20"/>
          <w:lang w:val="es-ES"/>
        </w:rPr>
        <w:t xml:space="preserve"> por estos conceptos.</w:t>
      </w:r>
    </w:p>
    <w:p w14:paraId="2FB7FD3D" w14:textId="77777777" w:rsidR="00C65B2C" w:rsidRPr="009B5771" w:rsidRDefault="00C65B2C" w:rsidP="009A0D15">
      <w:pPr>
        <w:spacing w:before="60"/>
        <w:jc w:val="both"/>
        <w:rPr>
          <w:rFonts w:ascii="Gotham Book" w:hAnsi="Gotham Book"/>
          <w:sz w:val="20"/>
          <w:szCs w:val="20"/>
          <w:lang w:val="es-ES"/>
        </w:rPr>
      </w:pPr>
    </w:p>
    <w:p w14:paraId="407ADDEF" w14:textId="77777777" w:rsidR="007055F6" w:rsidRDefault="007055F6" w:rsidP="0006136C">
      <w:pPr>
        <w:pStyle w:val="Prrafodelista"/>
        <w:numPr>
          <w:ilvl w:val="0"/>
          <w:numId w:val="22"/>
        </w:numPr>
        <w:spacing w:before="60"/>
        <w:jc w:val="both"/>
        <w:rPr>
          <w:rFonts w:ascii="Gotham Book" w:hAnsi="Gotham Book"/>
          <w:b/>
          <w:sz w:val="20"/>
          <w:szCs w:val="20"/>
        </w:rPr>
      </w:pPr>
      <w:r w:rsidRPr="00821F3A">
        <w:rPr>
          <w:rFonts w:ascii="Gotham Book" w:hAnsi="Gotham Book"/>
          <w:b/>
          <w:sz w:val="18"/>
          <w:szCs w:val="20"/>
        </w:rPr>
        <w:t xml:space="preserve">POSICIÓN EN MONEDA EXTRANJERA Y PROTECCIÓN POR RIESGO </w:t>
      </w:r>
      <w:r w:rsidRPr="00EA1032">
        <w:rPr>
          <w:rFonts w:ascii="Gotham Book" w:hAnsi="Gotham Book"/>
          <w:b/>
          <w:sz w:val="20"/>
          <w:szCs w:val="20"/>
        </w:rPr>
        <w:t>CAMBIARIO</w:t>
      </w:r>
    </w:p>
    <w:p w14:paraId="44A0EC52" w14:textId="77777777" w:rsidR="009B5771" w:rsidRDefault="007055F6" w:rsidP="008C7014">
      <w:pPr>
        <w:pStyle w:val="Prrafodelista"/>
        <w:spacing w:before="60"/>
        <w:ind w:left="0"/>
        <w:jc w:val="both"/>
        <w:rPr>
          <w:rFonts w:ascii="Gotham Book" w:hAnsi="Gotham Book"/>
          <w:sz w:val="20"/>
          <w:szCs w:val="20"/>
          <w:lang w:val="es-ES"/>
        </w:rPr>
      </w:pPr>
      <w:r>
        <w:rPr>
          <w:rFonts w:ascii="Gotham Book" w:hAnsi="Gotham Book"/>
          <w:sz w:val="20"/>
          <w:szCs w:val="20"/>
          <w:lang w:val="es-ES"/>
        </w:rPr>
        <w:t xml:space="preserve">No </w:t>
      </w:r>
      <w:r w:rsidR="00055847">
        <w:rPr>
          <w:rFonts w:ascii="Gotham Book" w:hAnsi="Gotham Book"/>
          <w:sz w:val="20"/>
          <w:szCs w:val="20"/>
          <w:lang w:val="es-ES"/>
        </w:rPr>
        <w:t>aplica.</w:t>
      </w:r>
    </w:p>
    <w:p w14:paraId="6C96DF1A" w14:textId="77777777" w:rsidR="008C7014" w:rsidRPr="00EA1032" w:rsidRDefault="008C7014" w:rsidP="008C7014">
      <w:pPr>
        <w:pStyle w:val="Prrafodelista"/>
        <w:spacing w:before="60"/>
        <w:ind w:left="0"/>
        <w:jc w:val="both"/>
        <w:rPr>
          <w:rFonts w:ascii="Gotham Book" w:hAnsi="Gotham Book"/>
          <w:b/>
          <w:sz w:val="20"/>
          <w:szCs w:val="20"/>
        </w:rPr>
      </w:pPr>
    </w:p>
    <w:p w14:paraId="72F9D610" w14:textId="77777777" w:rsidR="009B5771" w:rsidRPr="0006136C" w:rsidRDefault="007055F6" w:rsidP="0006136C">
      <w:pPr>
        <w:pStyle w:val="Prrafodelista"/>
        <w:numPr>
          <w:ilvl w:val="0"/>
          <w:numId w:val="22"/>
        </w:numPr>
        <w:spacing w:before="60"/>
        <w:jc w:val="both"/>
        <w:rPr>
          <w:rFonts w:ascii="Gotham Book" w:hAnsi="Gotham Book"/>
          <w:b/>
          <w:sz w:val="18"/>
          <w:szCs w:val="20"/>
        </w:rPr>
      </w:pPr>
      <w:r w:rsidRPr="0006136C">
        <w:rPr>
          <w:rFonts w:ascii="Gotham Book" w:hAnsi="Gotham Book"/>
          <w:b/>
          <w:sz w:val="18"/>
          <w:szCs w:val="20"/>
        </w:rPr>
        <w:t>REPORTE ANALÍTICO DEL ACTIVO</w:t>
      </w:r>
    </w:p>
    <w:p w14:paraId="75961A1F" w14:textId="77777777" w:rsidR="009B5771" w:rsidRPr="009B5771" w:rsidRDefault="009B5771" w:rsidP="009B5771">
      <w:pPr>
        <w:pStyle w:val="Prrafodelista"/>
        <w:spacing w:before="60"/>
        <w:ind w:left="0"/>
        <w:jc w:val="both"/>
        <w:rPr>
          <w:rFonts w:ascii="Gotham Book" w:hAnsi="Gotham Book"/>
          <w:b/>
          <w:sz w:val="20"/>
          <w:szCs w:val="20"/>
        </w:rPr>
      </w:pPr>
    </w:p>
    <w:p w14:paraId="1A751046" w14:textId="77777777" w:rsidR="007055F6" w:rsidRPr="009B5771" w:rsidRDefault="007055F6" w:rsidP="009B5771">
      <w:pPr>
        <w:pStyle w:val="Prrafodelista"/>
        <w:numPr>
          <w:ilvl w:val="0"/>
          <w:numId w:val="15"/>
        </w:numPr>
        <w:spacing w:before="60"/>
        <w:jc w:val="both"/>
        <w:rPr>
          <w:rFonts w:ascii="Gotham Book" w:hAnsi="Gotham Book"/>
          <w:b/>
          <w:sz w:val="20"/>
          <w:szCs w:val="20"/>
        </w:rPr>
      </w:pPr>
      <w:r w:rsidRPr="009B5771">
        <w:rPr>
          <w:rFonts w:ascii="Gotham Book" w:hAnsi="Gotham Book"/>
          <w:b/>
          <w:sz w:val="20"/>
          <w:szCs w:val="20"/>
          <w:lang w:val="es-ES"/>
        </w:rPr>
        <w:t>Tasas de depreciación</w:t>
      </w:r>
    </w:p>
    <w:p w14:paraId="17FE0E65" w14:textId="77777777" w:rsidR="007055F6" w:rsidRDefault="007055F6" w:rsidP="009A0D15">
      <w:pPr>
        <w:spacing w:before="60"/>
        <w:jc w:val="both"/>
        <w:rPr>
          <w:rFonts w:ascii="Gotham Book" w:hAnsi="Gotham Book"/>
          <w:sz w:val="20"/>
          <w:szCs w:val="20"/>
          <w:lang w:val="es-ES"/>
        </w:rPr>
      </w:pPr>
      <w:r w:rsidRPr="00865431">
        <w:rPr>
          <w:rFonts w:ascii="Gotham Book" w:hAnsi="Gotham Book"/>
          <w:sz w:val="20"/>
          <w:szCs w:val="20"/>
          <w:lang w:val="es-ES"/>
        </w:rPr>
        <w:t>Las tasas de depreciación utilizadas son las siguientes</w:t>
      </w:r>
    </w:p>
    <w:tbl>
      <w:tblPr>
        <w:tblW w:w="0" w:type="auto"/>
        <w:tblInd w:w="1204" w:type="dxa"/>
        <w:tblCellMar>
          <w:left w:w="70" w:type="dxa"/>
          <w:right w:w="70" w:type="dxa"/>
        </w:tblCellMar>
        <w:tblLook w:val="0000" w:firstRow="0" w:lastRow="0" w:firstColumn="0" w:lastColumn="0" w:noHBand="0" w:noVBand="0"/>
      </w:tblPr>
      <w:tblGrid>
        <w:gridCol w:w="4369"/>
        <w:gridCol w:w="1319"/>
        <w:gridCol w:w="408"/>
      </w:tblGrid>
      <w:tr w:rsidR="00237F54" w:rsidRPr="005006C7" w14:paraId="6327D285" w14:textId="77777777" w:rsidTr="00977DED">
        <w:tc>
          <w:tcPr>
            <w:tcW w:w="4369" w:type="dxa"/>
          </w:tcPr>
          <w:p w14:paraId="087AFEAE" w14:textId="77777777" w:rsidR="00237F54" w:rsidRPr="005006C7" w:rsidRDefault="00237F54" w:rsidP="00977DED">
            <w:pPr>
              <w:tabs>
                <w:tab w:val="left" w:pos="9214"/>
              </w:tabs>
              <w:ind w:right="346"/>
              <w:jc w:val="both"/>
              <w:rPr>
                <w:rFonts w:ascii="Gotham Book" w:hAnsi="Gotham Book" w:cs="Arial"/>
                <w:sz w:val="20"/>
                <w:szCs w:val="20"/>
                <w:lang w:eastAsia="en-US"/>
              </w:rPr>
            </w:pPr>
          </w:p>
        </w:tc>
        <w:tc>
          <w:tcPr>
            <w:tcW w:w="1319" w:type="dxa"/>
            <w:tcBorders>
              <w:bottom w:val="single" w:sz="4" w:space="0" w:color="auto"/>
            </w:tcBorders>
          </w:tcPr>
          <w:p w14:paraId="7188FF59" w14:textId="0B5F5DA0" w:rsidR="00237F54" w:rsidRPr="005006C7" w:rsidRDefault="00237F54" w:rsidP="00977DED">
            <w:pPr>
              <w:tabs>
                <w:tab w:val="left" w:pos="9214"/>
              </w:tabs>
              <w:ind w:right="72"/>
              <w:jc w:val="center"/>
              <w:rPr>
                <w:rFonts w:ascii="Gotham Book" w:hAnsi="Gotham Book" w:cs="Arial"/>
                <w:bCs/>
                <w:sz w:val="20"/>
                <w:szCs w:val="20"/>
                <w:lang w:eastAsia="en-US"/>
              </w:rPr>
            </w:pPr>
            <w:r w:rsidRPr="005006C7">
              <w:rPr>
                <w:rFonts w:ascii="Gotham Book" w:hAnsi="Gotham Book" w:cs="Arial"/>
                <w:bCs/>
                <w:sz w:val="20"/>
                <w:szCs w:val="20"/>
                <w:lang w:eastAsia="en-US"/>
              </w:rPr>
              <w:t>201</w:t>
            </w:r>
            <w:r w:rsidR="00DA7AA2">
              <w:rPr>
                <w:rFonts w:ascii="Gotham Book" w:hAnsi="Gotham Book" w:cs="Arial"/>
                <w:bCs/>
                <w:sz w:val="20"/>
                <w:szCs w:val="20"/>
                <w:lang w:eastAsia="en-US"/>
              </w:rPr>
              <w:t>9</w:t>
            </w:r>
          </w:p>
        </w:tc>
        <w:tc>
          <w:tcPr>
            <w:tcW w:w="408" w:type="dxa"/>
          </w:tcPr>
          <w:p w14:paraId="2FB8E4A1" w14:textId="77777777" w:rsidR="00237F54" w:rsidRPr="005006C7" w:rsidRDefault="00237F54" w:rsidP="00977DED">
            <w:pPr>
              <w:tabs>
                <w:tab w:val="left" w:pos="9214"/>
              </w:tabs>
              <w:ind w:right="346"/>
              <w:jc w:val="center"/>
              <w:rPr>
                <w:rFonts w:ascii="Gotham Book" w:hAnsi="Gotham Book" w:cs="Arial"/>
                <w:sz w:val="20"/>
                <w:szCs w:val="20"/>
                <w:lang w:eastAsia="en-US"/>
              </w:rPr>
            </w:pPr>
          </w:p>
        </w:tc>
      </w:tr>
      <w:tr w:rsidR="00237F54" w:rsidRPr="005006C7" w14:paraId="5F86A9F0" w14:textId="77777777" w:rsidTr="00977DED">
        <w:tc>
          <w:tcPr>
            <w:tcW w:w="4369" w:type="dxa"/>
          </w:tcPr>
          <w:p w14:paraId="09C436F3" w14:textId="77777777" w:rsidR="00237F54" w:rsidRPr="005006C7" w:rsidRDefault="00237F54" w:rsidP="00977DED">
            <w:pPr>
              <w:tabs>
                <w:tab w:val="left" w:pos="9214"/>
              </w:tabs>
              <w:ind w:right="346"/>
              <w:jc w:val="both"/>
              <w:rPr>
                <w:rFonts w:ascii="Gotham Book" w:hAnsi="Gotham Book" w:cs="Arial"/>
                <w:sz w:val="20"/>
                <w:szCs w:val="20"/>
                <w:lang w:eastAsia="en-US"/>
              </w:rPr>
            </w:pPr>
          </w:p>
        </w:tc>
        <w:tc>
          <w:tcPr>
            <w:tcW w:w="1319" w:type="dxa"/>
            <w:tcBorders>
              <w:top w:val="single" w:sz="4" w:space="0" w:color="auto"/>
            </w:tcBorders>
          </w:tcPr>
          <w:p w14:paraId="477CBAB4" w14:textId="77777777" w:rsidR="00237F54" w:rsidRPr="005006C7" w:rsidRDefault="00237F54" w:rsidP="00977DED">
            <w:pPr>
              <w:tabs>
                <w:tab w:val="left" w:pos="9214"/>
              </w:tabs>
              <w:ind w:right="346"/>
              <w:jc w:val="center"/>
              <w:rPr>
                <w:rFonts w:ascii="Gotham Book" w:hAnsi="Gotham Book" w:cs="Arial"/>
                <w:sz w:val="20"/>
                <w:szCs w:val="20"/>
                <w:lang w:eastAsia="en-US"/>
              </w:rPr>
            </w:pPr>
          </w:p>
        </w:tc>
        <w:tc>
          <w:tcPr>
            <w:tcW w:w="408" w:type="dxa"/>
          </w:tcPr>
          <w:p w14:paraId="17136E99" w14:textId="77777777" w:rsidR="00237F54" w:rsidRPr="005006C7" w:rsidRDefault="00237F54" w:rsidP="00977DED">
            <w:pPr>
              <w:tabs>
                <w:tab w:val="left" w:pos="9214"/>
              </w:tabs>
              <w:ind w:right="346"/>
              <w:jc w:val="center"/>
              <w:rPr>
                <w:rFonts w:ascii="Gotham Book" w:hAnsi="Gotham Book" w:cs="Arial"/>
                <w:sz w:val="20"/>
                <w:szCs w:val="20"/>
                <w:lang w:eastAsia="en-US"/>
              </w:rPr>
            </w:pPr>
          </w:p>
        </w:tc>
      </w:tr>
      <w:tr w:rsidR="00237F54" w:rsidRPr="005006C7" w14:paraId="1BB0ABEF" w14:textId="77777777" w:rsidTr="00977DED">
        <w:tc>
          <w:tcPr>
            <w:tcW w:w="4369" w:type="dxa"/>
          </w:tcPr>
          <w:p w14:paraId="4C324B88" w14:textId="77777777" w:rsidR="00237F54" w:rsidRPr="005006C7" w:rsidRDefault="00237F54" w:rsidP="00977DED">
            <w:pPr>
              <w:tabs>
                <w:tab w:val="left" w:pos="9214"/>
              </w:tabs>
              <w:ind w:right="346"/>
              <w:jc w:val="both"/>
              <w:rPr>
                <w:rFonts w:ascii="Gotham Book" w:hAnsi="Gotham Book" w:cs="Arial"/>
                <w:sz w:val="20"/>
                <w:szCs w:val="20"/>
                <w:lang w:eastAsia="en-US"/>
              </w:rPr>
            </w:pPr>
            <w:r w:rsidRPr="005006C7">
              <w:rPr>
                <w:rFonts w:ascii="Gotham Book" w:hAnsi="Gotham Book" w:cs="Arial"/>
                <w:sz w:val="20"/>
                <w:szCs w:val="20"/>
                <w:lang w:eastAsia="en-US"/>
              </w:rPr>
              <w:t xml:space="preserve">Edificios </w:t>
            </w:r>
          </w:p>
        </w:tc>
        <w:tc>
          <w:tcPr>
            <w:tcW w:w="1319" w:type="dxa"/>
          </w:tcPr>
          <w:p w14:paraId="40887719" w14:textId="77777777" w:rsidR="00237F54" w:rsidRPr="005006C7" w:rsidRDefault="00237F54" w:rsidP="00977DED">
            <w:pPr>
              <w:tabs>
                <w:tab w:val="left" w:pos="9214"/>
              </w:tabs>
              <w:jc w:val="center"/>
              <w:rPr>
                <w:rFonts w:ascii="Gotham Book" w:hAnsi="Gotham Book" w:cs="Arial"/>
                <w:sz w:val="20"/>
                <w:szCs w:val="20"/>
                <w:lang w:eastAsia="en-US"/>
              </w:rPr>
            </w:pPr>
            <w:r w:rsidRPr="005006C7">
              <w:rPr>
                <w:rFonts w:ascii="Gotham Book" w:hAnsi="Gotham Book" w:cs="Arial"/>
                <w:sz w:val="20"/>
                <w:szCs w:val="20"/>
                <w:lang w:eastAsia="en-US"/>
              </w:rPr>
              <w:t xml:space="preserve"> 2%</w:t>
            </w:r>
          </w:p>
        </w:tc>
        <w:tc>
          <w:tcPr>
            <w:tcW w:w="408" w:type="dxa"/>
          </w:tcPr>
          <w:p w14:paraId="4E4DD9FD" w14:textId="77777777" w:rsidR="00237F54" w:rsidRPr="005006C7" w:rsidRDefault="00237F54" w:rsidP="00977DED">
            <w:pPr>
              <w:tabs>
                <w:tab w:val="left" w:pos="9214"/>
              </w:tabs>
              <w:ind w:right="346"/>
              <w:jc w:val="center"/>
              <w:rPr>
                <w:rFonts w:ascii="Gotham Book" w:hAnsi="Gotham Book" w:cs="Arial"/>
                <w:sz w:val="20"/>
                <w:szCs w:val="20"/>
                <w:lang w:eastAsia="en-US"/>
              </w:rPr>
            </w:pPr>
          </w:p>
        </w:tc>
      </w:tr>
      <w:tr w:rsidR="00237F54" w:rsidRPr="005006C7" w14:paraId="61CDA1E9" w14:textId="77777777" w:rsidTr="00977DED">
        <w:tc>
          <w:tcPr>
            <w:tcW w:w="4369" w:type="dxa"/>
          </w:tcPr>
          <w:p w14:paraId="63C0AE50" w14:textId="77777777" w:rsidR="00237F54" w:rsidRPr="005006C7" w:rsidRDefault="00237F54" w:rsidP="00977DED">
            <w:pPr>
              <w:tabs>
                <w:tab w:val="left" w:pos="9214"/>
              </w:tabs>
              <w:ind w:right="346"/>
              <w:jc w:val="both"/>
              <w:rPr>
                <w:rFonts w:ascii="Gotham Book" w:hAnsi="Gotham Book" w:cs="Arial"/>
                <w:sz w:val="20"/>
                <w:szCs w:val="20"/>
                <w:lang w:eastAsia="en-US"/>
              </w:rPr>
            </w:pPr>
            <w:r w:rsidRPr="005006C7">
              <w:rPr>
                <w:rFonts w:ascii="Gotham Book" w:hAnsi="Gotham Book" w:cs="Arial"/>
                <w:sz w:val="20"/>
                <w:szCs w:val="20"/>
                <w:lang w:eastAsia="en-US"/>
              </w:rPr>
              <w:t xml:space="preserve">Equipo de cómputo </w:t>
            </w:r>
          </w:p>
        </w:tc>
        <w:tc>
          <w:tcPr>
            <w:tcW w:w="1319" w:type="dxa"/>
          </w:tcPr>
          <w:p w14:paraId="71EC1FA2" w14:textId="77777777" w:rsidR="00237F54" w:rsidRPr="005006C7" w:rsidRDefault="00237F54" w:rsidP="00977DED">
            <w:pPr>
              <w:tabs>
                <w:tab w:val="left" w:pos="9214"/>
              </w:tabs>
              <w:jc w:val="center"/>
              <w:rPr>
                <w:rFonts w:ascii="Gotham Book" w:hAnsi="Gotham Book" w:cs="Arial"/>
                <w:sz w:val="20"/>
                <w:szCs w:val="20"/>
                <w:lang w:eastAsia="en-US"/>
              </w:rPr>
            </w:pPr>
            <w:r w:rsidRPr="005006C7">
              <w:rPr>
                <w:rFonts w:ascii="Gotham Book" w:hAnsi="Gotham Book" w:cs="Arial"/>
                <w:sz w:val="20"/>
                <w:szCs w:val="20"/>
                <w:lang w:eastAsia="en-US"/>
              </w:rPr>
              <w:t>20%</w:t>
            </w:r>
          </w:p>
        </w:tc>
        <w:tc>
          <w:tcPr>
            <w:tcW w:w="408" w:type="dxa"/>
          </w:tcPr>
          <w:p w14:paraId="0A866B43" w14:textId="77777777" w:rsidR="00237F54" w:rsidRPr="005006C7" w:rsidRDefault="00237F54" w:rsidP="00977DED">
            <w:pPr>
              <w:tabs>
                <w:tab w:val="left" w:pos="9214"/>
              </w:tabs>
              <w:ind w:right="346"/>
              <w:jc w:val="center"/>
              <w:rPr>
                <w:rFonts w:ascii="Gotham Book" w:hAnsi="Gotham Book" w:cs="Arial"/>
                <w:sz w:val="20"/>
                <w:szCs w:val="20"/>
                <w:lang w:eastAsia="en-US"/>
              </w:rPr>
            </w:pPr>
          </w:p>
        </w:tc>
      </w:tr>
      <w:tr w:rsidR="00237F54" w:rsidRPr="005006C7" w14:paraId="10A2A16C" w14:textId="77777777" w:rsidTr="00977DED">
        <w:tc>
          <w:tcPr>
            <w:tcW w:w="4369" w:type="dxa"/>
          </w:tcPr>
          <w:p w14:paraId="28C946CE" w14:textId="77777777" w:rsidR="00237F54" w:rsidRPr="005006C7" w:rsidRDefault="00237F54" w:rsidP="00977DED">
            <w:pPr>
              <w:tabs>
                <w:tab w:val="left" w:pos="9214"/>
              </w:tabs>
              <w:ind w:right="346"/>
              <w:jc w:val="both"/>
              <w:rPr>
                <w:rFonts w:ascii="Gotham Book" w:hAnsi="Gotham Book" w:cs="Arial"/>
                <w:sz w:val="20"/>
                <w:szCs w:val="20"/>
                <w:lang w:eastAsia="en-US"/>
              </w:rPr>
            </w:pPr>
            <w:r w:rsidRPr="005006C7">
              <w:rPr>
                <w:rFonts w:ascii="Gotham Book" w:hAnsi="Gotham Book" w:cs="Arial"/>
                <w:sz w:val="20"/>
                <w:szCs w:val="20"/>
                <w:lang w:eastAsia="en-US"/>
              </w:rPr>
              <w:t>Equipo de transporte</w:t>
            </w:r>
          </w:p>
        </w:tc>
        <w:tc>
          <w:tcPr>
            <w:tcW w:w="1319" w:type="dxa"/>
          </w:tcPr>
          <w:p w14:paraId="4CAE1A89" w14:textId="77777777" w:rsidR="00237F54" w:rsidRPr="005006C7" w:rsidRDefault="00237F54" w:rsidP="00977DED">
            <w:pPr>
              <w:tabs>
                <w:tab w:val="left" w:pos="9214"/>
              </w:tabs>
              <w:jc w:val="center"/>
              <w:rPr>
                <w:rFonts w:ascii="Gotham Book" w:hAnsi="Gotham Book" w:cs="Arial"/>
                <w:sz w:val="20"/>
                <w:szCs w:val="20"/>
                <w:lang w:eastAsia="en-US"/>
              </w:rPr>
            </w:pPr>
            <w:r w:rsidRPr="005006C7">
              <w:rPr>
                <w:rFonts w:ascii="Gotham Book" w:hAnsi="Gotham Book" w:cs="Arial"/>
                <w:sz w:val="20"/>
                <w:szCs w:val="20"/>
                <w:lang w:eastAsia="en-US"/>
              </w:rPr>
              <w:t>10%</w:t>
            </w:r>
          </w:p>
        </w:tc>
        <w:tc>
          <w:tcPr>
            <w:tcW w:w="408" w:type="dxa"/>
          </w:tcPr>
          <w:p w14:paraId="4E3CE178" w14:textId="77777777" w:rsidR="00237F54" w:rsidRPr="005006C7" w:rsidRDefault="00237F54" w:rsidP="00977DED">
            <w:pPr>
              <w:tabs>
                <w:tab w:val="left" w:pos="9214"/>
              </w:tabs>
              <w:ind w:right="346"/>
              <w:jc w:val="center"/>
              <w:rPr>
                <w:rFonts w:ascii="Gotham Book" w:hAnsi="Gotham Book" w:cs="Arial"/>
                <w:sz w:val="20"/>
                <w:szCs w:val="20"/>
                <w:lang w:eastAsia="en-US"/>
              </w:rPr>
            </w:pPr>
          </w:p>
        </w:tc>
      </w:tr>
      <w:tr w:rsidR="00237F54" w:rsidRPr="005006C7" w14:paraId="3900C61E" w14:textId="77777777" w:rsidTr="00977DED">
        <w:tc>
          <w:tcPr>
            <w:tcW w:w="4369" w:type="dxa"/>
          </w:tcPr>
          <w:p w14:paraId="4A176421" w14:textId="77777777" w:rsidR="00237F54" w:rsidRPr="005006C7" w:rsidRDefault="00237F54" w:rsidP="00977DED">
            <w:pPr>
              <w:tabs>
                <w:tab w:val="left" w:pos="9214"/>
              </w:tabs>
              <w:ind w:right="346"/>
              <w:jc w:val="both"/>
              <w:rPr>
                <w:rFonts w:ascii="Gotham Book" w:hAnsi="Gotham Book" w:cs="Arial"/>
                <w:sz w:val="20"/>
                <w:szCs w:val="20"/>
                <w:lang w:eastAsia="en-US"/>
              </w:rPr>
            </w:pPr>
            <w:r w:rsidRPr="005006C7">
              <w:rPr>
                <w:rFonts w:ascii="Gotham Book" w:hAnsi="Gotham Book" w:cs="Arial"/>
                <w:sz w:val="20"/>
                <w:szCs w:val="20"/>
                <w:lang w:eastAsia="en-US"/>
              </w:rPr>
              <w:t>Mobiliario y Equipo</w:t>
            </w:r>
          </w:p>
        </w:tc>
        <w:tc>
          <w:tcPr>
            <w:tcW w:w="1319" w:type="dxa"/>
          </w:tcPr>
          <w:p w14:paraId="7E693328" w14:textId="77777777" w:rsidR="00237F54" w:rsidRPr="005006C7" w:rsidRDefault="00237F54" w:rsidP="00977DED">
            <w:pPr>
              <w:tabs>
                <w:tab w:val="left" w:pos="9214"/>
              </w:tabs>
              <w:jc w:val="center"/>
              <w:rPr>
                <w:rFonts w:ascii="Gotham Book" w:hAnsi="Gotham Book" w:cs="Arial"/>
                <w:sz w:val="20"/>
                <w:szCs w:val="20"/>
                <w:lang w:eastAsia="en-US"/>
              </w:rPr>
            </w:pPr>
            <w:r w:rsidRPr="005006C7">
              <w:rPr>
                <w:rFonts w:ascii="Gotham Book" w:hAnsi="Gotham Book" w:cs="Arial"/>
                <w:sz w:val="20"/>
                <w:szCs w:val="20"/>
                <w:lang w:eastAsia="en-US"/>
              </w:rPr>
              <w:t>3%</w:t>
            </w:r>
          </w:p>
        </w:tc>
        <w:tc>
          <w:tcPr>
            <w:tcW w:w="408" w:type="dxa"/>
          </w:tcPr>
          <w:p w14:paraId="24DC7853" w14:textId="77777777" w:rsidR="00237F54" w:rsidRPr="005006C7" w:rsidRDefault="00237F54" w:rsidP="00977DED">
            <w:pPr>
              <w:tabs>
                <w:tab w:val="left" w:pos="9214"/>
              </w:tabs>
              <w:ind w:right="346"/>
              <w:jc w:val="center"/>
              <w:rPr>
                <w:rFonts w:ascii="Gotham Book" w:hAnsi="Gotham Book" w:cs="Arial"/>
                <w:sz w:val="20"/>
                <w:szCs w:val="20"/>
                <w:lang w:eastAsia="en-US"/>
              </w:rPr>
            </w:pPr>
          </w:p>
        </w:tc>
      </w:tr>
      <w:tr w:rsidR="00237F54" w:rsidRPr="005006C7" w14:paraId="7203EBAB" w14:textId="77777777" w:rsidTr="00977DED">
        <w:tc>
          <w:tcPr>
            <w:tcW w:w="4369" w:type="dxa"/>
          </w:tcPr>
          <w:p w14:paraId="6DBD4F0D" w14:textId="77777777" w:rsidR="00237F54" w:rsidRPr="005006C7" w:rsidRDefault="00237F54" w:rsidP="00977DED">
            <w:pPr>
              <w:tabs>
                <w:tab w:val="left" w:pos="9214"/>
              </w:tabs>
              <w:ind w:right="346"/>
              <w:jc w:val="both"/>
              <w:rPr>
                <w:rFonts w:ascii="Gotham Book" w:hAnsi="Gotham Book" w:cs="Arial"/>
                <w:sz w:val="20"/>
                <w:szCs w:val="20"/>
                <w:lang w:eastAsia="en-US"/>
              </w:rPr>
            </w:pPr>
            <w:r w:rsidRPr="005006C7">
              <w:rPr>
                <w:rFonts w:ascii="Gotham Book" w:hAnsi="Gotham Book" w:cs="Arial"/>
                <w:sz w:val="20"/>
                <w:szCs w:val="20"/>
                <w:lang w:eastAsia="en-US"/>
              </w:rPr>
              <w:t>Equipo de laboratorio</w:t>
            </w:r>
          </w:p>
        </w:tc>
        <w:tc>
          <w:tcPr>
            <w:tcW w:w="1319" w:type="dxa"/>
          </w:tcPr>
          <w:p w14:paraId="128EA3FB" w14:textId="77777777" w:rsidR="00237F54" w:rsidRPr="005006C7" w:rsidRDefault="00237F54" w:rsidP="00977DED">
            <w:pPr>
              <w:tabs>
                <w:tab w:val="left" w:pos="9214"/>
              </w:tabs>
              <w:jc w:val="center"/>
              <w:rPr>
                <w:rFonts w:ascii="Gotham Book" w:hAnsi="Gotham Book" w:cs="Arial"/>
                <w:sz w:val="20"/>
                <w:szCs w:val="20"/>
                <w:lang w:eastAsia="en-US"/>
              </w:rPr>
            </w:pPr>
            <w:r w:rsidRPr="005006C7">
              <w:rPr>
                <w:rFonts w:ascii="Gotham Book" w:hAnsi="Gotham Book" w:cs="Arial"/>
                <w:sz w:val="20"/>
                <w:szCs w:val="20"/>
                <w:lang w:eastAsia="en-US"/>
              </w:rPr>
              <w:t>10%</w:t>
            </w:r>
          </w:p>
        </w:tc>
        <w:tc>
          <w:tcPr>
            <w:tcW w:w="408" w:type="dxa"/>
          </w:tcPr>
          <w:p w14:paraId="05358A36" w14:textId="77777777" w:rsidR="00237F54" w:rsidRPr="005006C7" w:rsidRDefault="00237F54" w:rsidP="00977DED">
            <w:pPr>
              <w:tabs>
                <w:tab w:val="left" w:pos="9214"/>
              </w:tabs>
              <w:ind w:right="346"/>
              <w:jc w:val="center"/>
              <w:rPr>
                <w:rFonts w:ascii="Gotham Book" w:hAnsi="Gotham Book" w:cs="Arial"/>
                <w:sz w:val="20"/>
                <w:szCs w:val="20"/>
                <w:lang w:eastAsia="en-US"/>
              </w:rPr>
            </w:pPr>
          </w:p>
        </w:tc>
      </w:tr>
      <w:tr w:rsidR="00237F54" w:rsidRPr="005006C7" w14:paraId="2943F553" w14:textId="77777777" w:rsidTr="00977DED">
        <w:tc>
          <w:tcPr>
            <w:tcW w:w="4369" w:type="dxa"/>
          </w:tcPr>
          <w:p w14:paraId="1B74E5DA" w14:textId="77777777" w:rsidR="00237F54" w:rsidRPr="005006C7" w:rsidRDefault="00237F54" w:rsidP="00977DED">
            <w:pPr>
              <w:tabs>
                <w:tab w:val="left" w:pos="9214"/>
              </w:tabs>
              <w:ind w:right="346"/>
              <w:jc w:val="both"/>
              <w:rPr>
                <w:rFonts w:ascii="Gotham Book" w:hAnsi="Gotham Book" w:cs="Arial"/>
                <w:sz w:val="20"/>
                <w:szCs w:val="20"/>
                <w:lang w:eastAsia="en-US"/>
              </w:rPr>
            </w:pPr>
            <w:r w:rsidRPr="005006C7">
              <w:rPr>
                <w:rFonts w:ascii="Gotham Book" w:hAnsi="Gotham Book" w:cs="Arial"/>
                <w:sz w:val="20"/>
                <w:szCs w:val="20"/>
                <w:lang w:eastAsia="en-US"/>
              </w:rPr>
              <w:lastRenderedPageBreak/>
              <w:t>Maquinaria y equipo</w:t>
            </w:r>
          </w:p>
        </w:tc>
        <w:tc>
          <w:tcPr>
            <w:tcW w:w="1319" w:type="dxa"/>
          </w:tcPr>
          <w:p w14:paraId="6EA290DE" w14:textId="77777777" w:rsidR="00237F54" w:rsidRPr="005006C7" w:rsidRDefault="00237F54" w:rsidP="00977DED">
            <w:pPr>
              <w:tabs>
                <w:tab w:val="left" w:pos="9214"/>
              </w:tabs>
              <w:jc w:val="center"/>
              <w:rPr>
                <w:rFonts w:ascii="Gotham Book" w:hAnsi="Gotham Book" w:cs="Arial"/>
                <w:sz w:val="20"/>
                <w:szCs w:val="20"/>
                <w:lang w:eastAsia="en-US"/>
              </w:rPr>
            </w:pPr>
            <w:r w:rsidRPr="005006C7">
              <w:rPr>
                <w:rFonts w:ascii="Gotham Book" w:hAnsi="Gotham Book" w:cs="Arial"/>
                <w:sz w:val="20"/>
                <w:szCs w:val="20"/>
                <w:lang w:eastAsia="en-US"/>
              </w:rPr>
              <w:t>10%</w:t>
            </w:r>
          </w:p>
        </w:tc>
        <w:tc>
          <w:tcPr>
            <w:tcW w:w="408" w:type="dxa"/>
          </w:tcPr>
          <w:p w14:paraId="6D9C8916" w14:textId="77777777" w:rsidR="00237F54" w:rsidRPr="005006C7" w:rsidRDefault="00237F54" w:rsidP="00977DED">
            <w:pPr>
              <w:tabs>
                <w:tab w:val="left" w:pos="9214"/>
              </w:tabs>
              <w:ind w:right="346"/>
              <w:jc w:val="center"/>
              <w:rPr>
                <w:rFonts w:ascii="Gotham Book" w:hAnsi="Gotham Book" w:cs="Arial"/>
                <w:sz w:val="20"/>
                <w:szCs w:val="20"/>
                <w:lang w:eastAsia="en-US"/>
              </w:rPr>
            </w:pPr>
          </w:p>
        </w:tc>
      </w:tr>
      <w:tr w:rsidR="00237F54" w:rsidRPr="005006C7" w14:paraId="04A4D175" w14:textId="77777777" w:rsidTr="00977DED">
        <w:tc>
          <w:tcPr>
            <w:tcW w:w="4369" w:type="dxa"/>
          </w:tcPr>
          <w:p w14:paraId="2F272D05" w14:textId="77777777" w:rsidR="00237F54" w:rsidRPr="005006C7" w:rsidRDefault="00237F54" w:rsidP="00977DED">
            <w:pPr>
              <w:tabs>
                <w:tab w:val="left" w:pos="9214"/>
              </w:tabs>
              <w:ind w:right="346"/>
              <w:jc w:val="both"/>
              <w:rPr>
                <w:rFonts w:ascii="Gotham Book" w:hAnsi="Gotham Book" w:cs="Arial"/>
                <w:sz w:val="20"/>
                <w:szCs w:val="20"/>
                <w:lang w:eastAsia="en-US"/>
              </w:rPr>
            </w:pPr>
            <w:r w:rsidRPr="005006C7">
              <w:rPr>
                <w:rFonts w:ascii="Gotham Book" w:hAnsi="Gotham Book" w:cs="Arial"/>
                <w:sz w:val="20"/>
                <w:szCs w:val="20"/>
                <w:lang w:eastAsia="en-US"/>
              </w:rPr>
              <w:t>Equipo diverso</w:t>
            </w:r>
          </w:p>
        </w:tc>
        <w:tc>
          <w:tcPr>
            <w:tcW w:w="1319" w:type="dxa"/>
            <w:tcBorders>
              <w:bottom w:val="double" w:sz="4" w:space="0" w:color="auto"/>
            </w:tcBorders>
          </w:tcPr>
          <w:p w14:paraId="0CF6F7AE" w14:textId="77777777" w:rsidR="00237F54" w:rsidRPr="005006C7" w:rsidRDefault="00237F54" w:rsidP="00977DED">
            <w:pPr>
              <w:tabs>
                <w:tab w:val="left" w:pos="9214"/>
              </w:tabs>
              <w:jc w:val="center"/>
              <w:rPr>
                <w:rFonts w:ascii="Gotham Book" w:hAnsi="Gotham Book" w:cs="Arial"/>
                <w:sz w:val="20"/>
                <w:szCs w:val="20"/>
                <w:lang w:eastAsia="en-US"/>
              </w:rPr>
            </w:pPr>
            <w:r w:rsidRPr="005006C7">
              <w:rPr>
                <w:rFonts w:ascii="Gotham Book" w:hAnsi="Gotham Book" w:cs="Arial"/>
                <w:sz w:val="20"/>
                <w:szCs w:val="20"/>
                <w:lang w:eastAsia="en-US"/>
              </w:rPr>
              <w:t>10%</w:t>
            </w:r>
          </w:p>
        </w:tc>
        <w:tc>
          <w:tcPr>
            <w:tcW w:w="408" w:type="dxa"/>
          </w:tcPr>
          <w:p w14:paraId="79888009" w14:textId="77777777" w:rsidR="00237F54" w:rsidRPr="005006C7" w:rsidRDefault="00237F54" w:rsidP="00977DED">
            <w:pPr>
              <w:tabs>
                <w:tab w:val="left" w:pos="9214"/>
              </w:tabs>
              <w:ind w:right="346"/>
              <w:jc w:val="center"/>
              <w:rPr>
                <w:rFonts w:ascii="Gotham Book" w:hAnsi="Gotham Book" w:cs="Arial"/>
                <w:sz w:val="20"/>
                <w:szCs w:val="20"/>
                <w:lang w:eastAsia="en-US"/>
              </w:rPr>
            </w:pPr>
          </w:p>
        </w:tc>
      </w:tr>
    </w:tbl>
    <w:p w14:paraId="42043678" w14:textId="77777777" w:rsidR="00CD0D50" w:rsidRDefault="00CD0D50" w:rsidP="009A0D15">
      <w:pPr>
        <w:spacing w:before="60"/>
        <w:jc w:val="both"/>
        <w:rPr>
          <w:rFonts w:ascii="Gotham Book" w:hAnsi="Gotham Book"/>
          <w:sz w:val="20"/>
          <w:szCs w:val="20"/>
          <w:u w:val="single"/>
        </w:rPr>
      </w:pPr>
    </w:p>
    <w:p w14:paraId="36AA5F94" w14:textId="77777777" w:rsidR="00874890" w:rsidRDefault="00874890" w:rsidP="009A0D15">
      <w:pPr>
        <w:spacing w:before="60"/>
        <w:jc w:val="both"/>
        <w:rPr>
          <w:rFonts w:ascii="Gotham Book" w:hAnsi="Gotham Book"/>
          <w:sz w:val="20"/>
          <w:szCs w:val="20"/>
          <w:u w:val="single"/>
        </w:rPr>
      </w:pPr>
    </w:p>
    <w:tbl>
      <w:tblPr>
        <w:tblW w:w="0" w:type="auto"/>
        <w:jc w:val="center"/>
        <w:tblCellMar>
          <w:left w:w="70" w:type="dxa"/>
          <w:right w:w="70" w:type="dxa"/>
        </w:tblCellMar>
        <w:tblLook w:val="0000" w:firstRow="0" w:lastRow="0" w:firstColumn="0" w:lastColumn="0" w:noHBand="0" w:noVBand="0"/>
      </w:tblPr>
      <w:tblGrid>
        <w:gridCol w:w="4369"/>
        <w:gridCol w:w="1319"/>
        <w:gridCol w:w="408"/>
        <w:gridCol w:w="1559"/>
      </w:tblGrid>
      <w:tr w:rsidR="007055F6" w:rsidRPr="00821F3A" w14:paraId="3CF8710C" w14:textId="77777777" w:rsidTr="009B5771">
        <w:trPr>
          <w:jc w:val="center"/>
        </w:trPr>
        <w:tc>
          <w:tcPr>
            <w:tcW w:w="4369" w:type="dxa"/>
          </w:tcPr>
          <w:p w14:paraId="002E2F0A" w14:textId="77777777" w:rsidR="007055F6" w:rsidRPr="00821F3A" w:rsidRDefault="007055F6" w:rsidP="009A0D15">
            <w:pPr>
              <w:tabs>
                <w:tab w:val="left" w:pos="9214"/>
              </w:tabs>
              <w:jc w:val="both"/>
              <w:rPr>
                <w:rFonts w:ascii="Gotham Book" w:hAnsi="Gotham Book" w:cs="Arial"/>
                <w:b/>
                <w:sz w:val="18"/>
                <w:szCs w:val="20"/>
                <w:u w:val="single"/>
              </w:rPr>
            </w:pPr>
            <w:r w:rsidRPr="00821F3A">
              <w:rPr>
                <w:rFonts w:ascii="Gotham Book" w:hAnsi="Gotham Book" w:cs="Arial"/>
                <w:b/>
                <w:sz w:val="18"/>
                <w:szCs w:val="20"/>
                <w:u w:val="single"/>
              </w:rPr>
              <w:t>CONCEPTO</w:t>
            </w:r>
          </w:p>
        </w:tc>
        <w:tc>
          <w:tcPr>
            <w:tcW w:w="1319" w:type="dxa"/>
          </w:tcPr>
          <w:p w14:paraId="06CF448A" w14:textId="77777777" w:rsidR="007055F6" w:rsidRPr="00821F3A" w:rsidRDefault="007055F6" w:rsidP="009A0D15">
            <w:pPr>
              <w:tabs>
                <w:tab w:val="left" w:pos="9214"/>
              </w:tabs>
              <w:jc w:val="both"/>
              <w:rPr>
                <w:rFonts w:ascii="Gotham Book" w:hAnsi="Gotham Book" w:cs="Arial"/>
                <w:b/>
                <w:bCs/>
                <w:sz w:val="18"/>
                <w:szCs w:val="20"/>
                <w:u w:val="single"/>
              </w:rPr>
            </w:pPr>
          </w:p>
        </w:tc>
        <w:tc>
          <w:tcPr>
            <w:tcW w:w="408" w:type="dxa"/>
          </w:tcPr>
          <w:p w14:paraId="5885148F" w14:textId="77777777" w:rsidR="007055F6" w:rsidRPr="00821F3A" w:rsidRDefault="007055F6" w:rsidP="009A0D15">
            <w:pPr>
              <w:tabs>
                <w:tab w:val="left" w:pos="9214"/>
              </w:tabs>
              <w:jc w:val="both"/>
              <w:rPr>
                <w:rFonts w:ascii="Gotham Book" w:hAnsi="Gotham Book" w:cs="Arial"/>
                <w:b/>
                <w:sz w:val="18"/>
                <w:szCs w:val="20"/>
                <w:u w:val="single"/>
              </w:rPr>
            </w:pPr>
          </w:p>
        </w:tc>
        <w:tc>
          <w:tcPr>
            <w:tcW w:w="1559" w:type="dxa"/>
          </w:tcPr>
          <w:p w14:paraId="0472A389" w14:textId="77777777" w:rsidR="007055F6" w:rsidRPr="00821F3A" w:rsidRDefault="007055F6" w:rsidP="009A0D15">
            <w:pPr>
              <w:tabs>
                <w:tab w:val="left" w:pos="9214"/>
              </w:tabs>
              <w:jc w:val="both"/>
              <w:rPr>
                <w:rFonts w:ascii="Gotham Book" w:hAnsi="Gotham Book" w:cs="Arial"/>
                <w:b/>
                <w:bCs/>
                <w:sz w:val="18"/>
                <w:szCs w:val="20"/>
                <w:u w:val="single"/>
              </w:rPr>
            </w:pPr>
          </w:p>
        </w:tc>
      </w:tr>
      <w:tr w:rsidR="007055F6" w:rsidRPr="00B50A35" w14:paraId="62B1CED3" w14:textId="77777777" w:rsidTr="009B5771">
        <w:trPr>
          <w:jc w:val="center"/>
        </w:trPr>
        <w:tc>
          <w:tcPr>
            <w:tcW w:w="4369" w:type="dxa"/>
          </w:tcPr>
          <w:p w14:paraId="2215AEA1" w14:textId="77777777" w:rsidR="007055F6" w:rsidRPr="00B50A35" w:rsidRDefault="007055F6" w:rsidP="009A0D15">
            <w:pPr>
              <w:tabs>
                <w:tab w:val="left" w:pos="9214"/>
              </w:tabs>
              <w:jc w:val="both"/>
              <w:rPr>
                <w:rFonts w:ascii="Gotham Book" w:hAnsi="Gotham Book" w:cs="Arial"/>
                <w:sz w:val="20"/>
                <w:szCs w:val="20"/>
                <w:u w:val="single"/>
              </w:rPr>
            </w:pPr>
          </w:p>
        </w:tc>
        <w:tc>
          <w:tcPr>
            <w:tcW w:w="1319" w:type="dxa"/>
          </w:tcPr>
          <w:p w14:paraId="34D92517" w14:textId="77777777" w:rsidR="007055F6" w:rsidRPr="00B50A35" w:rsidRDefault="007055F6" w:rsidP="009A0D15">
            <w:pPr>
              <w:tabs>
                <w:tab w:val="left" w:pos="9214"/>
              </w:tabs>
              <w:jc w:val="both"/>
              <w:rPr>
                <w:rFonts w:ascii="Gotham Book" w:hAnsi="Gotham Book" w:cs="Arial"/>
                <w:sz w:val="20"/>
                <w:szCs w:val="20"/>
                <w:u w:val="single"/>
              </w:rPr>
            </w:pPr>
          </w:p>
        </w:tc>
        <w:tc>
          <w:tcPr>
            <w:tcW w:w="408" w:type="dxa"/>
          </w:tcPr>
          <w:p w14:paraId="0970AB97" w14:textId="77777777" w:rsidR="007055F6" w:rsidRPr="00B50A35" w:rsidRDefault="007055F6" w:rsidP="009A0D15">
            <w:pPr>
              <w:tabs>
                <w:tab w:val="left" w:pos="9214"/>
              </w:tabs>
              <w:jc w:val="both"/>
              <w:rPr>
                <w:rFonts w:ascii="Gotham Book" w:hAnsi="Gotham Book" w:cs="Arial"/>
                <w:sz w:val="20"/>
                <w:szCs w:val="20"/>
                <w:u w:val="single"/>
              </w:rPr>
            </w:pPr>
          </w:p>
        </w:tc>
        <w:tc>
          <w:tcPr>
            <w:tcW w:w="1559" w:type="dxa"/>
          </w:tcPr>
          <w:p w14:paraId="4273773A" w14:textId="77777777" w:rsidR="007055F6" w:rsidRPr="00B50A35" w:rsidRDefault="007055F6" w:rsidP="009A0D15">
            <w:pPr>
              <w:tabs>
                <w:tab w:val="left" w:pos="9214"/>
              </w:tabs>
              <w:jc w:val="both"/>
              <w:rPr>
                <w:rFonts w:ascii="Gotham Book" w:hAnsi="Gotham Book" w:cs="Arial"/>
                <w:sz w:val="20"/>
                <w:szCs w:val="20"/>
                <w:u w:val="single"/>
              </w:rPr>
            </w:pPr>
          </w:p>
        </w:tc>
      </w:tr>
    </w:tbl>
    <w:p w14:paraId="5A585DED" w14:textId="3F9DD2FD" w:rsidR="007055F6" w:rsidRPr="009C6DB3" w:rsidRDefault="007055F6" w:rsidP="00643A2F">
      <w:pPr>
        <w:pStyle w:val="Prrafodelista"/>
        <w:numPr>
          <w:ilvl w:val="0"/>
          <w:numId w:val="15"/>
        </w:numPr>
        <w:spacing w:before="60"/>
        <w:ind w:left="0" w:firstLine="360"/>
        <w:jc w:val="both"/>
        <w:rPr>
          <w:rFonts w:ascii="Gotham Book" w:hAnsi="Gotham Book"/>
          <w:b/>
          <w:sz w:val="20"/>
          <w:szCs w:val="20"/>
        </w:rPr>
      </w:pPr>
      <w:r w:rsidRPr="009B5771">
        <w:rPr>
          <w:rFonts w:ascii="Gotham Book" w:hAnsi="Gotham Book"/>
          <w:sz w:val="20"/>
          <w:szCs w:val="20"/>
        </w:rPr>
        <w:t>Al</w:t>
      </w:r>
      <w:r w:rsidR="00A9514C">
        <w:rPr>
          <w:rFonts w:ascii="Gotham Book" w:hAnsi="Gotham Book"/>
          <w:sz w:val="20"/>
          <w:szCs w:val="20"/>
        </w:rPr>
        <w:t xml:space="preserve"> </w:t>
      </w:r>
      <w:r w:rsidR="002253AD">
        <w:rPr>
          <w:rFonts w:ascii="Gotham Book" w:hAnsi="Gotham Book"/>
          <w:sz w:val="20"/>
          <w:szCs w:val="20"/>
        </w:rPr>
        <w:t>3</w:t>
      </w:r>
      <w:r w:rsidR="000F4A1F">
        <w:rPr>
          <w:rFonts w:ascii="Gotham Book" w:hAnsi="Gotham Book"/>
          <w:sz w:val="20"/>
          <w:szCs w:val="20"/>
        </w:rPr>
        <w:t>0</w:t>
      </w:r>
      <w:r w:rsidR="00BB1F83">
        <w:rPr>
          <w:rFonts w:ascii="Gotham Book" w:hAnsi="Gotham Book"/>
          <w:sz w:val="20"/>
          <w:szCs w:val="20"/>
        </w:rPr>
        <w:t xml:space="preserve"> de </w:t>
      </w:r>
      <w:r w:rsidR="005B071B">
        <w:rPr>
          <w:rFonts w:ascii="Gotham Book" w:hAnsi="Gotham Book"/>
          <w:sz w:val="20"/>
          <w:szCs w:val="20"/>
        </w:rPr>
        <w:t>junio</w:t>
      </w:r>
      <w:r w:rsidRPr="009B5771">
        <w:rPr>
          <w:rFonts w:ascii="Gotham Book" w:hAnsi="Gotham Book"/>
          <w:sz w:val="20"/>
          <w:szCs w:val="20"/>
        </w:rPr>
        <w:t xml:space="preserve"> no se realizaron gastos de in</w:t>
      </w:r>
      <w:r w:rsidR="009B5771">
        <w:rPr>
          <w:rFonts w:ascii="Gotham Book" w:hAnsi="Gotham Book"/>
          <w:sz w:val="20"/>
          <w:szCs w:val="20"/>
        </w:rPr>
        <w:t>vestigación y desarrollo que ameritaran ser</w:t>
      </w:r>
      <w:r w:rsidRPr="009B5771">
        <w:rPr>
          <w:rFonts w:ascii="Gotham Book" w:hAnsi="Gotham Book"/>
          <w:sz w:val="20"/>
          <w:szCs w:val="20"/>
        </w:rPr>
        <w:t xml:space="preserve"> capitalizados</w:t>
      </w:r>
      <w:r w:rsidR="004E1C57">
        <w:rPr>
          <w:rFonts w:ascii="Gotham Book" w:hAnsi="Gotham Book"/>
          <w:sz w:val="20"/>
          <w:szCs w:val="20"/>
        </w:rPr>
        <w:t>.</w:t>
      </w:r>
    </w:p>
    <w:p w14:paraId="0B182ECF" w14:textId="77777777" w:rsidR="009C6DB3" w:rsidRDefault="009C6DB3" w:rsidP="009C6DB3">
      <w:pPr>
        <w:spacing w:before="60"/>
        <w:jc w:val="both"/>
        <w:rPr>
          <w:rFonts w:ascii="Gotham Book" w:hAnsi="Gotham Book"/>
          <w:b/>
          <w:sz w:val="20"/>
          <w:szCs w:val="20"/>
        </w:rPr>
      </w:pPr>
    </w:p>
    <w:p w14:paraId="39C86948" w14:textId="77777777" w:rsidR="007055F6" w:rsidRPr="009B5771" w:rsidRDefault="007055F6" w:rsidP="009B5771">
      <w:pPr>
        <w:pStyle w:val="Prrafodelista"/>
        <w:numPr>
          <w:ilvl w:val="0"/>
          <w:numId w:val="15"/>
        </w:numPr>
        <w:spacing w:before="60"/>
        <w:jc w:val="both"/>
        <w:rPr>
          <w:rFonts w:ascii="Gotham Book" w:hAnsi="Gotham Book"/>
          <w:b/>
          <w:sz w:val="20"/>
          <w:szCs w:val="20"/>
        </w:rPr>
      </w:pPr>
      <w:r w:rsidRPr="009B5771">
        <w:rPr>
          <w:rFonts w:ascii="Gotham Book" w:hAnsi="Gotham Book"/>
          <w:b/>
          <w:sz w:val="20"/>
          <w:szCs w:val="20"/>
        </w:rPr>
        <w:t>Valor activado de los activos construidos</w:t>
      </w:r>
    </w:p>
    <w:p w14:paraId="587BBDD4" w14:textId="77777777" w:rsidR="007055F6" w:rsidRDefault="007055F6" w:rsidP="009A0D15">
      <w:pPr>
        <w:pStyle w:val="Prrafodelista"/>
        <w:ind w:left="0"/>
        <w:jc w:val="both"/>
        <w:rPr>
          <w:rFonts w:ascii="Gotham Book" w:hAnsi="Gotham Book"/>
          <w:sz w:val="20"/>
          <w:szCs w:val="20"/>
        </w:rPr>
      </w:pPr>
      <w:r>
        <w:rPr>
          <w:rFonts w:ascii="Gotham Book" w:hAnsi="Gotham Book"/>
          <w:sz w:val="20"/>
          <w:szCs w:val="20"/>
        </w:rPr>
        <w:t>El valor activado de los</w:t>
      </w:r>
      <w:r w:rsidR="00964129">
        <w:rPr>
          <w:rFonts w:ascii="Gotham Book" w:hAnsi="Gotham Book"/>
          <w:sz w:val="20"/>
          <w:szCs w:val="20"/>
        </w:rPr>
        <w:t xml:space="preserve"> bienes construidos por la UPA</w:t>
      </w:r>
      <w:r>
        <w:rPr>
          <w:rFonts w:ascii="Gotham Book" w:hAnsi="Gotham Book"/>
          <w:sz w:val="20"/>
          <w:szCs w:val="20"/>
        </w:rPr>
        <w:t xml:space="preserve"> </w:t>
      </w:r>
      <w:r w:rsidR="009B5771">
        <w:rPr>
          <w:rFonts w:ascii="Gotham Book" w:hAnsi="Gotham Book"/>
          <w:sz w:val="20"/>
          <w:szCs w:val="20"/>
        </w:rPr>
        <w:t xml:space="preserve">se realiza en base al costo </w:t>
      </w:r>
      <w:r>
        <w:rPr>
          <w:rFonts w:ascii="Gotham Book" w:hAnsi="Gotham Book"/>
          <w:sz w:val="20"/>
          <w:szCs w:val="20"/>
        </w:rPr>
        <w:t>considerado en la</w:t>
      </w:r>
      <w:r w:rsidR="009B5771">
        <w:rPr>
          <w:rFonts w:ascii="Gotham Book" w:hAnsi="Gotham Book"/>
          <w:sz w:val="20"/>
          <w:szCs w:val="20"/>
        </w:rPr>
        <w:t>s facturas de los contratistas.</w:t>
      </w:r>
    </w:p>
    <w:p w14:paraId="74AEFE61" w14:textId="77777777" w:rsidR="009B5771" w:rsidRDefault="009B5771" w:rsidP="009A0D15">
      <w:pPr>
        <w:pStyle w:val="Prrafodelista"/>
        <w:ind w:left="0"/>
        <w:jc w:val="both"/>
        <w:rPr>
          <w:rFonts w:ascii="Gotham Book" w:hAnsi="Gotham Book"/>
          <w:sz w:val="20"/>
          <w:szCs w:val="20"/>
        </w:rPr>
      </w:pPr>
    </w:p>
    <w:p w14:paraId="7861B25E" w14:textId="77777777" w:rsidR="007055F6" w:rsidRPr="001D1BB3" w:rsidRDefault="007055F6" w:rsidP="009B5771">
      <w:pPr>
        <w:pStyle w:val="Prrafodelista"/>
        <w:numPr>
          <w:ilvl w:val="0"/>
          <w:numId w:val="15"/>
        </w:numPr>
        <w:jc w:val="both"/>
        <w:rPr>
          <w:rFonts w:ascii="Gotham Book" w:hAnsi="Gotham Book"/>
          <w:b/>
          <w:sz w:val="20"/>
          <w:szCs w:val="20"/>
        </w:rPr>
      </w:pPr>
      <w:r w:rsidRPr="001D1BB3">
        <w:rPr>
          <w:rFonts w:ascii="Gotham Book" w:hAnsi="Gotham Book"/>
          <w:b/>
          <w:sz w:val="20"/>
          <w:szCs w:val="20"/>
        </w:rPr>
        <w:t>Circunstancias de carácter significativo que afecten el activo</w:t>
      </w:r>
    </w:p>
    <w:p w14:paraId="5704A5FA" w14:textId="77777777" w:rsidR="007055F6" w:rsidRDefault="00964129" w:rsidP="009A0D15">
      <w:pPr>
        <w:spacing w:before="60"/>
        <w:jc w:val="both"/>
        <w:rPr>
          <w:rFonts w:ascii="Gotham Book" w:hAnsi="Gotham Book"/>
          <w:sz w:val="20"/>
          <w:szCs w:val="20"/>
        </w:rPr>
      </w:pPr>
      <w:r>
        <w:rPr>
          <w:rFonts w:ascii="Gotham Book" w:hAnsi="Gotham Book"/>
          <w:sz w:val="20"/>
          <w:szCs w:val="20"/>
        </w:rPr>
        <w:t>Los activos de la Universidad</w:t>
      </w:r>
      <w:r w:rsidR="007055F6">
        <w:rPr>
          <w:rFonts w:ascii="Gotham Book" w:hAnsi="Gotham Book"/>
          <w:sz w:val="20"/>
          <w:szCs w:val="20"/>
        </w:rPr>
        <w:t xml:space="preserve"> están libres de todo grav</w:t>
      </w:r>
      <w:r w:rsidR="009B5771">
        <w:rPr>
          <w:rFonts w:ascii="Gotham Book" w:hAnsi="Gotham Book"/>
          <w:sz w:val="20"/>
          <w:szCs w:val="20"/>
        </w:rPr>
        <w:t xml:space="preserve">amen y no se tienen activos </w:t>
      </w:r>
      <w:r w:rsidR="007055F6">
        <w:rPr>
          <w:rFonts w:ascii="Gotham Book" w:hAnsi="Gotham Book"/>
          <w:sz w:val="20"/>
          <w:szCs w:val="20"/>
        </w:rPr>
        <w:t>cedidos en garantía.</w:t>
      </w:r>
    </w:p>
    <w:p w14:paraId="68603BF6" w14:textId="77777777" w:rsidR="00C504FD" w:rsidRDefault="00C504FD" w:rsidP="009A0D15">
      <w:pPr>
        <w:spacing w:before="60"/>
        <w:jc w:val="both"/>
        <w:rPr>
          <w:rFonts w:ascii="Gotham Book" w:hAnsi="Gotham Book"/>
          <w:sz w:val="20"/>
          <w:szCs w:val="20"/>
        </w:rPr>
      </w:pPr>
    </w:p>
    <w:p w14:paraId="4EE94BE5" w14:textId="77777777" w:rsidR="007055F6" w:rsidRDefault="007055F6" w:rsidP="009B5771">
      <w:pPr>
        <w:pStyle w:val="Prrafodelista"/>
        <w:numPr>
          <w:ilvl w:val="0"/>
          <w:numId w:val="15"/>
        </w:numPr>
        <w:spacing w:before="60"/>
        <w:jc w:val="both"/>
        <w:rPr>
          <w:rFonts w:ascii="Gotham Book" w:hAnsi="Gotham Book"/>
          <w:b/>
          <w:sz w:val="20"/>
          <w:szCs w:val="20"/>
        </w:rPr>
      </w:pPr>
      <w:r w:rsidRPr="009B5771">
        <w:rPr>
          <w:rFonts w:ascii="Gotham Book" w:hAnsi="Gotham Book"/>
          <w:b/>
          <w:sz w:val="20"/>
          <w:szCs w:val="20"/>
        </w:rPr>
        <w:t>Desmantelamiento de equipos</w:t>
      </w:r>
    </w:p>
    <w:p w14:paraId="67116FDF" w14:textId="77777777" w:rsidR="00180BAD" w:rsidRPr="00840AD0" w:rsidRDefault="00964129" w:rsidP="009A0D15">
      <w:pPr>
        <w:pStyle w:val="Prrafodelista"/>
        <w:ind w:left="0"/>
        <w:jc w:val="both"/>
        <w:rPr>
          <w:rFonts w:ascii="Gotham Book" w:hAnsi="Gotham Book"/>
          <w:sz w:val="20"/>
          <w:szCs w:val="20"/>
        </w:rPr>
      </w:pPr>
      <w:r w:rsidRPr="00840AD0">
        <w:rPr>
          <w:rFonts w:ascii="Gotham Book" w:hAnsi="Gotham Book"/>
          <w:sz w:val="20"/>
          <w:szCs w:val="20"/>
        </w:rPr>
        <w:t>No aplica</w:t>
      </w:r>
      <w:r w:rsidR="00180BAD" w:rsidRPr="00840AD0">
        <w:rPr>
          <w:rFonts w:ascii="Gotham Book" w:hAnsi="Gotham Book"/>
          <w:sz w:val="20"/>
          <w:szCs w:val="20"/>
        </w:rPr>
        <w:t>.</w:t>
      </w:r>
    </w:p>
    <w:p w14:paraId="22FDBC7E" w14:textId="77777777" w:rsidR="00734C84" w:rsidRDefault="00734C84" w:rsidP="009A0D15">
      <w:pPr>
        <w:pStyle w:val="Prrafodelista"/>
        <w:ind w:left="0"/>
        <w:jc w:val="both"/>
        <w:rPr>
          <w:rFonts w:ascii="Gotham Book" w:hAnsi="Gotham Book"/>
          <w:sz w:val="20"/>
          <w:szCs w:val="20"/>
        </w:rPr>
      </w:pPr>
    </w:p>
    <w:p w14:paraId="7B34F8A0" w14:textId="77777777" w:rsidR="00691844" w:rsidRDefault="00691844" w:rsidP="009A0D15">
      <w:pPr>
        <w:pStyle w:val="Prrafodelista"/>
        <w:ind w:left="0"/>
        <w:jc w:val="both"/>
        <w:rPr>
          <w:rFonts w:ascii="Gotham Book" w:hAnsi="Gotham Book"/>
          <w:sz w:val="20"/>
          <w:szCs w:val="20"/>
        </w:rPr>
      </w:pPr>
    </w:p>
    <w:p w14:paraId="3A32FD93" w14:textId="77777777" w:rsidR="007055F6" w:rsidRPr="009B5771" w:rsidRDefault="007055F6" w:rsidP="0006136C">
      <w:pPr>
        <w:pStyle w:val="Prrafodelista"/>
        <w:numPr>
          <w:ilvl w:val="0"/>
          <w:numId w:val="22"/>
        </w:numPr>
        <w:spacing w:before="60"/>
        <w:jc w:val="both"/>
        <w:rPr>
          <w:rFonts w:ascii="Gotham Book" w:hAnsi="Gotham Book"/>
          <w:b/>
          <w:sz w:val="20"/>
          <w:szCs w:val="20"/>
        </w:rPr>
      </w:pPr>
      <w:r w:rsidRPr="009B5771">
        <w:rPr>
          <w:rFonts w:ascii="Gotham Book" w:hAnsi="Gotham Book"/>
          <w:b/>
          <w:sz w:val="20"/>
          <w:szCs w:val="20"/>
        </w:rPr>
        <w:t>FIDEICOMISOS, MANDATOS Y ANÁLOGOS</w:t>
      </w:r>
    </w:p>
    <w:p w14:paraId="5136B629" w14:textId="77777777" w:rsidR="007055F6" w:rsidRPr="00EA1032" w:rsidRDefault="00731EC9" w:rsidP="009A0D15">
      <w:pPr>
        <w:pStyle w:val="Prrafodelista"/>
        <w:spacing w:before="60"/>
        <w:ind w:left="0"/>
        <w:jc w:val="both"/>
        <w:rPr>
          <w:rFonts w:ascii="Gotham Book" w:hAnsi="Gotham Book"/>
          <w:sz w:val="20"/>
          <w:szCs w:val="20"/>
          <w:lang w:val="es-ES"/>
        </w:rPr>
      </w:pPr>
      <w:r>
        <w:rPr>
          <w:rFonts w:ascii="Gotham Book" w:hAnsi="Gotham Book"/>
          <w:sz w:val="20"/>
          <w:szCs w:val="20"/>
          <w:lang w:val="es-ES"/>
        </w:rPr>
        <w:t>No Aplica</w:t>
      </w:r>
    </w:p>
    <w:p w14:paraId="3AF720DB" w14:textId="77777777" w:rsidR="001B037A" w:rsidRDefault="001B037A" w:rsidP="009A0D15">
      <w:pPr>
        <w:pStyle w:val="Prrafodelista"/>
        <w:ind w:left="0"/>
        <w:jc w:val="both"/>
        <w:rPr>
          <w:rFonts w:ascii="Gotham Book" w:hAnsi="Gotham Book"/>
          <w:b/>
          <w:sz w:val="20"/>
          <w:szCs w:val="20"/>
        </w:rPr>
      </w:pPr>
    </w:p>
    <w:p w14:paraId="35B442DB" w14:textId="77777777" w:rsidR="004F304F" w:rsidRDefault="004F304F" w:rsidP="009A0D15">
      <w:pPr>
        <w:pStyle w:val="Prrafodelista"/>
        <w:ind w:left="0"/>
        <w:jc w:val="both"/>
        <w:rPr>
          <w:rFonts w:ascii="Gotham Book" w:hAnsi="Gotham Book"/>
          <w:b/>
          <w:sz w:val="20"/>
          <w:szCs w:val="20"/>
        </w:rPr>
      </w:pPr>
    </w:p>
    <w:p w14:paraId="5F75A878" w14:textId="77777777" w:rsidR="007055F6" w:rsidRPr="009A5D1E" w:rsidRDefault="007055F6" w:rsidP="0006136C">
      <w:pPr>
        <w:pStyle w:val="Prrafodelista"/>
        <w:numPr>
          <w:ilvl w:val="0"/>
          <w:numId w:val="22"/>
        </w:numPr>
        <w:spacing w:before="60"/>
        <w:jc w:val="both"/>
        <w:rPr>
          <w:rFonts w:ascii="Gotham Book" w:hAnsi="Gotham Book"/>
          <w:b/>
          <w:sz w:val="20"/>
          <w:szCs w:val="20"/>
        </w:rPr>
      </w:pPr>
      <w:r w:rsidRPr="009A5D1E">
        <w:rPr>
          <w:rFonts w:ascii="Gotham Book" w:hAnsi="Gotham Book"/>
          <w:b/>
          <w:sz w:val="20"/>
          <w:szCs w:val="20"/>
        </w:rPr>
        <w:t>REPORTE DE RECAUDACIÓN</w:t>
      </w:r>
    </w:p>
    <w:p w14:paraId="2DF58F94" w14:textId="77777777" w:rsidR="009A5D1E" w:rsidRPr="009A5D1E" w:rsidRDefault="009A5D1E" w:rsidP="009A5D1E">
      <w:pPr>
        <w:jc w:val="both"/>
        <w:rPr>
          <w:rFonts w:ascii="Gotham Book" w:hAnsi="Gotham Book"/>
          <w:sz w:val="20"/>
          <w:szCs w:val="20"/>
        </w:rPr>
      </w:pPr>
      <w:r w:rsidRPr="009A5D1E">
        <w:rPr>
          <w:rFonts w:ascii="Gotham Book" w:hAnsi="Gotham Book"/>
          <w:sz w:val="20"/>
          <w:szCs w:val="20"/>
        </w:rPr>
        <w:t>La Universidad</w:t>
      </w:r>
      <w:r w:rsidRPr="009A5D1E">
        <w:rPr>
          <w:rFonts w:ascii="Gotham Book" w:hAnsi="Gotham Book"/>
          <w:b/>
          <w:sz w:val="20"/>
          <w:szCs w:val="20"/>
        </w:rPr>
        <w:t xml:space="preserve"> </w:t>
      </w:r>
      <w:r w:rsidRPr="009A5D1E">
        <w:rPr>
          <w:rFonts w:ascii="Gotham Book" w:hAnsi="Gotham Book"/>
          <w:sz w:val="20"/>
          <w:szCs w:val="20"/>
        </w:rPr>
        <w:t xml:space="preserve">al 30 de junio de 2019 ha obtenido ingresos por concepto de Subsidio Estatal por $694,918.00                                                  </w:t>
      </w:r>
      <w:proofErr w:type="gramStart"/>
      <w:r w:rsidRPr="009A5D1E">
        <w:rPr>
          <w:rFonts w:ascii="Gotham Book" w:hAnsi="Gotham Book"/>
          <w:sz w:val="20"/>
          <w:szCs w:val="20"/>
        </w:rPr>
        <w:t xml:space="preserve">   (</w:t>
      </w:r>
      <w:proofErr w:type="gramEnd"/>
      <w:r w:rsidRPr="009A5D1E">
        <w:rPr>
          <w:rFonts w:ascii="Gotham Book" w:hAnsi="Gotham Book"/>
          <w:sz w:val="20"/>
          <w:szCs w:val="20"/>
        </w:rPr>
        <w:t>Seiscientos noventa y cuatro mil novecientos dieciocho pesos 00/100 M.N.), Ingresos Propios por $377,589.01 (Trescientos setenta y siete mil quinientos ochenta y nueve pesos 01/100 m.n.). y por Subsidio Federal $770,466.00 (Setecientos setenta mil cuatrocientos sesenta y seis pesos 00/100 M.N.).</w:t>
      </w:r>
    </w:p>
    <w:p w14:paraId="309AB074" w14:textId="77777777" w:rsidR="00A30A5E" w:rsidRDefault="00A30A5E" w:rsidP="00A30A5E">
      <w:pPr>
        <w:pStyle w:val="Prrafodelista"/>
        <w:spacing w:before="60"/>
        <w:ind w:left="720"/>
        <w:jc w:val="both"/>
        <w:rPr>
          <w:rFonts w:ascii="Gotham Book" w:hAnsi="Gotham Book"/>
          <w:b/>
          <w:sz w:val="20"/>
          <w:szCs w:val="20"/>
        </w:rPr>
      </w:pPr>
    </w:p>
    <w:p w14:paraId="646EDF19" w14:textId="5A8B647B" w:rsidR="007055F6" w:rsidRPr="00EA1032" w:rsidRDefault="007055F6" w:rsidP="0006136C">
      <w:pPr>
        <w:pStyle w:val="Prrafodelista"/>
        <w:numPr>
          <w:ilvl w:val="0"/>
          <w:numId w:val="22"/>
        </w:numPr>
        <w:spacing w:before="60"/>
        <w:jc w:val="both"/>
        <w:rPr>
          <w:rFonts w:ascii="Gotham Book" w:hAnsi="Gotham Book"/>
          <w:b/>
          <w:sz w:val="20"/>
          <w:szCs w:val="20"/>
        </w:rPr>
      </w:pPr>
      <w:r w:rsidRPr="00515AD9">
        <w:rPr>
          <w:rFonts w:ascii="Gotham Book" w:hAnsi="Gotham Book"/>
          <w:b/>
          <w:sz w:val="20"/>
          <w:szCs w:val="20"/>
        </w:rPr>
        <w:t>INFORMACIÓN SOBRE LA DEUDA Y EL REPORTE ANALÍTICO</w:t>
      </w:r>
      <w:r w:rsidRPr="00EA1032">
        <w:rPr>
          <w:rFonts w:ascii="Gotham Book" w:hAnsi="Gotham Book"/>
          <w:b/>
          <w:sz w:val="20"/>
          <w:szCs w:val="20"/>
        </w:rPr>
        <w:t xml:space="preserve"> DE LA DEUDA</w:t>
      </w:r>
    </w:p>
    <w:p w14:paraId="0C71B39A" w14:textId="06840C83" w:rsidR="00180BAD" w:rsidRDefault="00180BAD" w:rsidP="004326FA">
      <w:pPr>
        <w:pStyle w:val="Prrafodelista"/>
        <w:spacing w:before="60" w:after="40" w:line="288" w:lineRule="auto"/>
        <w:ind w:left="0"/>
        <w:jc w:val="both"/>
        <w:rPr>
          <w:rFonts w:ascii="Gotham Book" w:hAnsi="Gotham Book"/>
          <w:sz w:val="20"/>
          <w:szCs w:val="20"/>
        </w:rPr>
      </w:pPr>
      <w:r w:rsidRPr="005006C7">
        <w:rPr>
          <w:rFonts w:ascii="Gotham Book" w:hAnsi="Gotham Book"/>
          <w:sz w:val="20"/>
          <w:szCs w:val="20"/>
        </w:rPr>
        <w:t>No se tiene contratada deuda con instituciones bancarias, los adeudos de</w:t>
      </w:r>
      <w:r>
        <w:rPr>
          <w:rFonts w:ascii="Gotham Book" w:hAnsi="Gotham Book"/>
          <w:sz w:val="20"/>
          <w:szCs w:val="20"/>
        </w:rPr>
        <w:t xml:space="preserve"> la </w:t>
      </w:r>
      <w:r w:rsidRPr="005006C7">
        <w:rPr>
          <w:rFonts w:ascii="Gotham Book" w:hAnsi="Gotham Book"/>
          <w:sz w:val="20"/>
          <w:szCs w:val="20"/>
        </w:rPr>
        <w:t>Universidad</w:t>
      </w:r>
      <w:r>
        <w:rPr>
          <w:rFonts w:ascii="Gotham Book" w:hAnsi="Gotham Book"/>
          <w:sz w:val="20"/>
          <w:szCs w:val="20"/>
        </w:rPr>
        <w:t xml:space="preserve"> son </w:t>
      </w:r>
      <w:r w:rsidRPr="005006C7">
        <w:rPr>
          <w:rFonts w:ascii="Gotham Book" w:hAnsi="Gotham Book"/>
          <w:sz w:val="20"/>
          <w:szCs w:val="20"/>
        </w:rPr>
        <w:t>con proveedores de bienes y servicios, contratistas e impuestos retenidos.</w:t>
      </w:r>
    </w:p>
    <w:p w14:paraId="0103D58B" w14:textId="77777777" w:rsidR="004F304F" w:rsidRPr="005006C7" w:rsidRDefault="004F304F" w:rsidP="004326FA">
      <w:pPr>
        <w:pStyle w:val="Prrafodelista"/>
        <w:spacing w:before="60" w:after="40" w:line="288" w:lineRule="auto"/>
        <w:ind w:left="0"/>
        <w:jc w:val="both"/>
        <w:rPr>
          <w:rFonts w:ascii="Gotham Book" w:hAnsi="Gotham Book"/>
          <w:sz w:val="20"/>
          <w:szCs w:val="20"/>
        </w:rPr>
      </w:pPr>
    </w:p>
    <w:p w14:paraId="0B23EAA0" w14:textId="77777777" w:rsidR="007055F6" w:rsidRPr="006E226C" w:rsidRDefault="007055F6" w:rsidP="0006136C">
      <w:pPr>
        <w:pStyle w:val="Prrafodelista"/>
        <w:numPr>
          <w:ilvl w:val="0"/>
          <w:numId w:val="22"/>
        </w:numPr>
        <w:spacing w:before="60"/>
        <w:jc w:val="both"/>
        <w:rPr>
          <w:rFonts w:ascii="Gotham Book" w:hAnsi="Gotham Book"/>
          <w:b/>
          <w:sz w:val="20"/>
          <w:szCs w:val="20"/>
        </w:rPr>
      </w:pPr>
      <w:r w:rsidRPr="00EA1032">
        <w:rPr>
          <w:rFonts w:ascii="Gotham Book" w:hAnsi="Gotham Book"/>
          <w:b/>
          <w:sz w:val="20"/>
          <w:szCs w:val="20"/>
        </w:rPr>
        <w:t>CALIFICACIONES OTORGADAS</w:t>
      </w:r>
    </w:p>
    <w:p w14:paraId="7BECA748" w14:textId="77777777" w:rsidR="007055F6" w:rsidRPr="00BB1F83" w:rsidRDefault="00731EC9" w:rsidP="009A0D15">
      <w:pPr>
        <w:spacing w:before="60"/>
        <w:jc w:val="both"/>
        <w:rPr>
          <w:rFonts w:ascii="Gotham Book" w:hAnsi="Gotham Book"/>
          <w:sz w:val="20"/>
          <w:szCs w:val="20"/>
        </w:rPr>
      </w:pPr>
      <w:r w:rsidRPr="00BB1F83">
        <w:rPr>
          <w:rFonts w:ascii="Gotham Book" w:hAnsi="Gotham Book"/>
          <w:sz w:val="20"/>
          <w:szCs w:val="20"/>
        </w:rPr>
        <w:t>No Aplica.</w:t>
      </w:r>
    </w:p>
    <w:p w14:paraId="40DA7279" w14:textId="77777777" w:rsidR="00734C84" w:rsidRPr="00734C84" w:rsidRDefault="00734C84" w:rsidP="009A0D15">
      <w:pPr>
        <w:pStyle w:val="Prrafodelista"/>
        <w:spacing w:before="60"/>
        <w:ind w:left="0"/>
        <w:jc w:val="both"/>
        <w:rPr>
          <w:rFonts w:ascii="Gotham Book" w:hAnsi="Gotham Book"/>
          <w:sz w:val="20"/>
          <w:szCs w:val="20"/>
        </w:rPr>
      </w:pPr>
    </w:p>
    <w:p w14:paraId="17667130" w14:textId="77777777" w:rsidR="00734C84" w:rsidRPr="006E226C" w:rsidRDefault="00734C84" w:rsidP="0006136C">
      <w:pPr>
        <w:pStyle w:val="Prrafodelista"/>
        <w:numPr>
          <w:ilvl w:val="0"/>
          <w:numId w:val="22"/>
        </w:numPr>
        <w:spacing w:before="60"/>
        <w:jc w:val="both"/>
        <w:rPr>
          <w:rFonts w:ascii="Gotham Book" w:hAnsi="Gotham Book"/>
          <w:b/>
          <w:sz w:val="20"/>
          <w:szCs w:val="20"/>
        </w:rPr>
      </w:pPr>
      <w:r>
        <w:rPr>
          <w:rFonts w:ascii="Gotham Book" w:hAnsi="Gotham Book"/>
          <w:b/>
          <w:sz w:val="20"/>
          <w:szCs w:val="20"/>
        </w:rPr>
        <w:t>PROCESO DE MEJORA</w:t>
      </w:r>
    </w:p>
    <w:p w14:paraId="5011011F" w14:textId="77777777" w:rsidR="007055F6" w:rsidRDefault="007055F6" w:rsidP="009A0D15">
      <w:pPr>
        <w:pStyle w:val="Prrafodelista"/>
        <w:spacing w:before="60"/>
        <w:ind w:left="0"/>
        <w:jc w:val="both"/>
        <w:rPr>
          <w:rFonts w:ascii="Gotham Book" w:hAnsi="Gotham Book"/>
          <w:b/>
          <w:sz w:val="20"/>
          <w:szCs w:val="20"/>
        </w:rPr>
      </w:pPr>
    </w:p>
    <w:p w14:paraId="3764F56D" w14:textId="77777777" w:rsidR="007055F6" w:rsidRDefault="007055F6" w:rsidP="00734C84">
      <w:pPr>
        <w:pStyle w:val="Prrafodelista"/>
        <w:numPr>
          <w:ilvl w:val="0"/>
          <w:numId w:val="16"/>
        </w:numPr>
        <w:spacing w:before="60"/>
        <w:jc w:val="both"/>
        <w:rPr>
          <w:rFonts w:ascii="Gotham Book" w:hAnsi="Gotham Book"/>
          <w:b/>
          <w:sz w:val="20"/>
          <w:szCs w:val="20"/>
        </w:rPr>
      </w:pPr>
      <w:r>
        <w:rPr>
          <w:rFonts w:ascii="Gotham Book" w:hAnsi="Gotham Book"/>
          <w:b/>
          <w:sz w:val="20"/>
          <w:szCs w:val="20"/>
        </w:rPr>
        <w:t>Principales políticas de control interno</w:t>
      </w:r>
    </w:p>
    <w:p w14:paraId="37283768" w14:textId="77777777" w:rsidR="00180BAD" w:rsidRDefault="007055F6" w:rsidP="00180BAD">
      <w:pPr>
        <w:pStyle w:val="Prrafodelista"/>
        <w:spacing w:before="60"/>
        <w:ind w:left="0"/>
        <w:jc w:val="both"/>
        <w:rPr>
          <w:rFonts w:ascii="Gotham Book" w:hAnsi="Gotham Book"/>
          <w:sz w:val="20"/>
          <w:szCs w:val="20"/>
        </w:rPr>
      </w:pPr>
      <w:r w:rsidRPr="00F748F9">
        <w:rPr>
          <w:rFonts w:ascii="Gotham Book" w:hAnsi="Gotham Book"/>
          <w:sz w:val="20"/>
          <w:szCs w:val="20"/>
        </w:rPr>
        <w:t>Los registros contables se realizan de conformidad con las disposiciones establecidas en el Manual Único de Contabilidad Guber</w:t>
      </w:r>
      <w:r>
        <w:rPr>
          <w:rFonts w:ascii="Gotham Book" w:hAnsi="Gotham Book"/>
          <w:sz w:val="20"/>
          <w:szCs w:val="20"/>
        </w:rPr>
        <w:t>nam</w:t>
      </w:r>
      <w:r w:rsidR="00734C84">
        <w:rPr>
          <w:rFonts w:ascii="Gotham Book" w:hAnsi="Gotham Book"/>
          <w:sz w:val="20"/>
          <w:szCs w:val="20"/>
        </w:rPr>
        <w:t>ental</w:t>
      </w:r>
      <w:r w:rsidR="00361792">
        <w:rPr>
          <w:rFonts w:ascii="Gotham Book" w:hAnsi="Gotham Book"/>
          <w:sz w:val="20"/>
          <w:szCs w:val="20"/>
        </w:rPr>
        <w:t xml:space="preserve"> vigente para el ejercicio 201</w:t>
      </w:r>
      <w:r w:rsidR="00A8012F">
        <w:rPr>
          <w:rFonts w:ascii="Gotham Book" w:hAnsi="Gotham Book"/>
          <w:sz w:val="20"/>
          <w:szCs w:val="20"/>
        </w:rPr>
        <w:t>9</w:t>
      </w:r>
      <w:r w:rsidR="00180BAD">
        <w:rPr>
          <w:rFonts w:ascii="Gotham Book" w:hAnsi="Gotham Book"/>
          <w:sz w:val="20"/>
          <w:szCs w:val="20"/>
        </w:rPr>
        <w:t>.</w:t>
      </w:r>
      <w:r w:rsidR="00734C84">
        <w:rPr>
          <w:rFonts w:ascii="Gotham Book" w:hAnsi="Gotham Book"/>
          <w:sz w:val="20"/>
          <w:szCs w:val="20"/>
        </w:rPr>
        <w:t xml:space="preserve"> </w:t>
      </w:r>
    </w:p>
    <w:p w14:paraId="3349BCA5" w14:textId="77777777" w:rsidR="003555A1" w:rsidRDefault="003555A1" w:rsidP="00180BAD">
      <w:pPr>
        <w:pStyle w:val="Prrafodelista"/>
        <w:spacing w:before="60"/>
        <w:ind w:left="0"/>
        <w:jc w:val="both"/>
        <w:rPr>
          <w:rFonts w:ascii="Gotham Book" w:hAnsi="Gotham Book"/>
          <w:sz w:val="20"/>
          <w:szCs w:val="20"/>
        </w:rPr>
      </w:pPr>
    </w:p>
    <w:p w14:paraId="2ED6D0A5" w14:textId="77777777" w:rsidR="007055F6" w:rsidRDefault="007055F6" w:rsidP="00180BAD">
      <w:pPr>
        <w:pStyle w:val="Prrafodelista"/>
        <w:numPr>
          <w:ilvl w:val="0"/>
          <w:numId w:val="16"/>
        </w:numPr>
        <w:spacing w:before="60"/>
        <w:jc w:val="both"/>
        <w:rPr>
          <w:rFonts w:ascii="Gotham Book" w:hAnsi="Gotham Book"/>
          <w:b/>
          <w:sz w:val="20"/>
          <w:szCs w:val="20"/>
        </w:rPr>
      </w:pPr>
      <w:r w:rsidRPr="007939CE">
        <w:rPr>
          <w:rFonts w:ascii="Gotham Book" w:hAnsi="Gotham Book"/>
          <w:b/>
          <w:sz w:val="20"/>
          <w:szCs w:val="20"/>
        </w:rPr>
        <w:t>Medidas de Desempeño financiero, metas y alcance</w:t>
      </w:r>
    </w:p>
    <w:p w14:paraId="020F2775" w14:textId="77777777" w:rsidR="00180BAD" w:rsidRPr="00180BAD" w:rsidRDefault="00180BAD" w:rsidP="00180BAD">
      <w:pPr>
        <w:tabs>
          <w:tab w:val="left" w:pos="142"/>
        </w:tabs>
        <w:spacing w:before="60" w:after="40" w:line="288" w:lineRule="auto"/>
        <w:jc w:val="both"/>
        <w:rPr>
          <w:rFonts w:ascii="Gotham Book" w:hAnsi="Gotham Book"/>
          <w:b/>
          <w:sz w:val="20"/>
          <w:szCs w:val="20"/>
        </w:rPr>
      </w:pPr>
      <w:r w:rsidRPr="00180BAD">
        <w:rPr>
          <w:rFonts w:ascii="Gotham Book" w:hAnsi="Gotham Book"/>
          <w:sz w:val="20"/>
          <w:szCs w:val="20"/>
        </w:rPr>
        <w:lastRenderedPageBreak/>
        <w:t>El ejercicio de los recursos de la Universidad se limita al presupuesto anual calendarizado aut</w:t>
      </w:r>
      <w:r>
        <w:rPr>
          <w:rFonts w:ascii="Gotham Book" w:hAnsi="Gotham Book"/>
          <w:sz w:val="20"/>
          <w:szCs w:val="20"/>
        </w:rPr>
        <w:t>orizado y a las</w:t>
      </w:r>
      <w:r w:rsidRPr="00180BAD">
        <w:rPr>
          <w:rFonts w:ascii="Gotham Book" w:hAnsi="Gotham Book"/>
          <w:sz w:val="20"/>
          <w:szCs w:val="20"/>
        </w:rPr>
        <w:t xml:space="preserve"> ampliaciones presupuestales autorizadas por la Secretaría de Finanzas durante el ejercicio y considerando su objeto social, no es posible definir m</w:t>
      </w:r>
      <w:r>
        <w:rPr>
          <w:rFonts w:ascii="Gotham Book" w:hAnsi="Gotham Book"/>
          <w:sz w:val="20"/>
          <w:szCs w:val="20"/>
        </w:rPr>
        <w:t>edidas de desempeño financiero.</w:t>
      </w:r>
    </w:p>
    <w:p w14:paraId="1A695AFE" w14:textId="77777777" w:rsidR="00334D74" w:rsidRDefault="00334D74" w:rsidP="009A0D15">
      <w:pPr>
        <w:pStyle w:val="Prrafodelista"/>
        <w:spacing w:before="60"/>
        <w:ind w:left="0"/>
        <w:jc w:val="both"/>
        <w:rPr>
          <w:rFonts w:ascii="Gotham Book" w:hAnsi="Gotham Book"/>
          <w:b/>
          <w:sz w:val="20"/>
          <w:szCs w:val="20"/>
        </w:rPr>
      </w:pPr>
    </w:p>
    <w:p w14:paraId="56D4918D" w14:textId="77777777" w:rsidR="007055F6" w:rsidRDefault="007055F6" w:rsidP="0006136C">
      <w:pPr>
        <w:pStyle w:val="Prrafodelista"/>
        <w:numPr>
          <w:ilvl w:val="0"/>
          <w:numId w:val="22"/>
        </w:numPr>
        <w:spacing w:before="60"/>
        <w:jc w:val="both"/>
        <w:rPr>
          <w:rFonts w:ascii="Gotham Book" w:hAnsi="Gotham Book"/>
          <w:b/>
          <w:sz w:val="20"/>
          <w:szCs w:val="20"/>
        </w:rPr>
      </w:pPr>
      <w:r>
        <w:rPr>
          <w:rFonts w:ascii="Gotham Book" w:hAnsi="Gotham Book"/>
          <w:b/>
          <w:sz w:val="20"/>
          <w:szCs w:val="20"/>
        </w:rPr>
        <w:t xml:space="preserve">INFORMACIÓN POR SEGMENTOS </w:t>
      </w:r>
    </w:p>
    <w:p w14:paraId="33E09F72" w14:textId="77777777" w:rsidR="00734C84" w:rsidRDefault="007E441F" w:rsidP="00734C84">
      <w:pPr>
        <w:pStyle w:val="Prrafodelista"/>
        <w:spacing w:before="60"/>
        <w:ind w:left="0"/>
        <w:jc w:val="both"/>
        <w:rPr>
          <w:rFonts w:ascii="Gotham Book" w:hAnsi="Gotham Book"/>
          <w:sz w:val="20"/>
          <w:szCs w:val="20"/>
        </w:rPr>
      </w:pPr>
      <w:r w:rsidRPr="0085219A">
        <w:rPr>
          <w:rFonts w:ascii="Gotham Book" w:hAnsi="Gotham Book"/>
          <w:sz w:val="20"/>
          <w:szCs w:val="20"/>
        </w:rPr>
        <w:t>No Aplica.</w:t>
      </w:r>
    </w:p>
    <w:p w14:paraId="4B51AE5B" w14:textId="77777777" w:rsidR="00055847" w:rsidRPr="0085219A" w:rsidRDefault="00055847" w:rsidP="00734C84">
      <w:pPr>
        <w:pStyle w:val="Prrafodelista"/>
        <w:spacing w:before="60"/>
        <w:ind w:left="0"/>
        <w:jc w:val="both"/>
        <w:rPr>
          <w:rFonts w:ascii="Gotham Book" w:hAnsi="Gotham Book"/>
          <w:sz w:val="20"/>
          <w:szCs w:val="20"/>
        </w:rPr>
      </w:pPr>
    </w:p>
    <w:p w14:paraId="179AC003" w14:textId="77777777" w:rsidR="007055F6" w:rsidRDefault="007055F6" w:rsidP="0006136C">
      <w:pPr>
        <w:pStyle w:val="Prrafodelista"/>
        <w:numPr>
          <w:ilvl w:val="0"/>
          <w:numId w:val="22"/>
        </w:numPr>
        <w:spacing w:before="60"/>
        <w:jc w:val="both"/>
        <w:rPr>
          <w:rFonts w:ascii="Gotham Book" w:hAnsi="Gotham Book"/>
          <w:b/>
          <w:sz w:val="20"/>
          <w:szCs w:val="20"/>
        </w:rPr>
      </w:pPr>
      <w:r>
        <w:rPr>
          <w:rFonts w:ascii="Gotham Book" w:hAnsi="Gotham Book"/>
          <w:b/>
          <w:sz w:val="20"/>
          <w:szCs w:val="20"/>
        </w:rPr>
        <w:t>EVENTOS POSTERIORES AL CIERRE</w:t>
      </w:r>
      <w:r w:rsidR="00055847">
        <w:rPr>
          <w:rFonts w:ascii="Gotham Book" w:hAnsi="Gotham Book"/>
          <w:b/>
          <w:sz w:val="20"/>
          <w:szCs w:val="20"/>
        </w:rPr>
        <w:t xml:space="preserve"> </w:t>
      </w:r>
    </w:p>
    <w:p w14:paraId="26C4FC99" w14:textId="77777777" w:rsidR="00734C84" w:rsidRDefault="0085219A" w:rsidP="00734C84">
      <w:pPr>
        <w:pStyle w:val="Prrafodelista"/>
        <w:spacing w:before="60"/>
        <w:ind w:left="0"/>
        <w:jc w:val="both"/>
        <w:rPr>
          <w:rFonts w:ascii="Gotham Book" w:hAnsi="Gotham Book"/>
          <w:sz w:val="20"/>
          <w:szCs w:val="20"/>
        </w:rPr>
      </w:pPr>
      <w:r w:rsidRPr="0085219A">
        <w:rPr>
          <w:rFonts w:ascii="Gotham Book" w:hAnsi="Gotham Book"/>
          <w:sz w:val="20"/>
          <w:szCs w:val="20"/>
        </w:rPr>
        <w:t>No Aplica</w:t>
      </w:r>
      <w:r>
        <w:rPr>
          <w:rFonts w:ascii="Gotham Book" w:hAnsi="Gotham Book"/>
          <w:sz w:val="20"/>
          <w:szCs w:val="20"/>
        </w:rPr>
        <w:t>.</w:t>
      </w:r>
    </w:p>
    <w:p w14:paraId="6E1B3453" w14:textId="77777777" w:rsidR="00055847" w:rsidRDefault="00055847" w:rsidP="00734C84">
      <w:pPr>
        <w:pStyle w:val="Prrafodelista"/>
        <w:spacing w:before="60"/>
        <w:ind w:left="0"/>
        <w:jc w:val="both"/>
        <w:rPr>
          <w:rFonts w:ascii="Gotham Book" w:hAnsi="Gotham Book"/>
          <w:sz w:val="20"/>
          <w:szCs w:val="20"/>
        </w:rPr>
      </w:pPr>
    </w:p>
    <w:p w14:paraId="0B4E2020" w14:textId="77777777" w:rsidR="007055F6" w:rsidRPr="00EA1032" w:rsidRDefault="007055F6" w:rsidP="0006136C">
      <w:pPr>
        <w:pStyle w:val="Prrafodelista"/>
        <w:numPr>
          <w:ilvl w:val="0"/>
          <w:numId w:val="22"/>
        </w:numPr>
        <w:spacing w:before="60"/>
        <w:jc w:val="both"/>
        <w:rPr>
          <w:rFonts w:ascii="Gotham Book" w:hAnsi="Gotham Book"/>
          <w:b/>
          <w:sz w:val="20"/>
          <w:szCs w:val="20"/>
        </w:rPr>
      </w:pPr>
      <w:r>
        <w:rPr>
          <w:rFonts w:ascii="Gotham Book" w:hAnsi="Gotham Book"/>
          <w:b/>
          <w:sz w:val="20"/>
          <w:szCs w:val="20"/>
        </w:rPr>
        <w:t>PARTES RELACIONADAS</w:t>
      </w:r>
    </w:p>
    <w:p w14:paraId="4F33186E" w14:textId="77777777" w:rsidR="00C425F9" w:rsidRDefault="00055847" w:rsidP="009A0D15">
      <w:pPr>
        <w:spacing w:before="60"/>
        <w:jc w:val="both"/>
        <w:rPr>
          <w:rFonts w:ascii="Gotham Book" w:hAnsi="Gotham Book"/>
          <w:sz w:val="20"/>
          <w:szCs w:val="20"/>
          <w:lang w:val="es-ES"/>
        </w:rPr>
      </w:pPr>
      <w:r>
        <w:rPr>
          <w:rFonts w:ascii="Gotham Book" w:hAnsi="Gotham Book"/>
          <w:sz w:val="20"/>
          <w:szCs w:val="20"/>
          <w:lang w:val="es-ES"/>
        </w:rPr>
        <w:t>No aplica.</w:t>
      </w:r>
    </w:p>
    <w:p w14:paraId="763D25A0" w14:textId="77777777" w:rsidR="00691844" w:rsidRDefault="00691844" w:rsidP="009A0D15">
      <w:pPr>
        <w:spacing w:before="60"/>
        <w:jc w:val="both"/>
        <w:rPr>
          <w:rFonts w:ascii="Gotham Book" w:hAnsi="Gotham Book"/>
          <w:sz w:val="20"/>
          <w:szCs w:val="20"/>
          <w:lang w:val="es-ES"/>
        </w:rPr>
      </w:pPr>
    </w:p>
    <w:p w14:paraId="075F4511" w14:textId="77777777" w:rsidR="0036254E" w:rsidRPr="0036254E" w:rsidRDefault="0085219A" w:rsidP="0036254E">
      <w:pPr>
        <w:pStyle w:val="Prrafodelista"/>
        <w:numPr>
          <w:ilvl w:val="0"/>
          <w:numId w:val="22"/>
        </w:numPr>
        <w:spacing w:before="60"/>
        <w:jc w:val="both"/>
        <w:rPr>
          <w:rFonts w:ascii="Gotham Book" w:hAnsi="Gotham Book"/>
          <w:b/>
          <w:sz w:val="20"/>
          <w:szCs w:val="20"/>
        </w:rPr>
      </w:pPr>
      <w:r>
        <w:rPr>
          <w:rFonts w:ascii="Gotham Book" w:hAnsi="Gotham Book"/>
          <w:b/>
          <w:sz w:val="20"/>
          <w:szCs w:val="20"/>
        </w:rPr>
        <w:t>RESPONSABILIDAD SOBRE LA PRESENTACIÓN RAZONABLE DE LOS ESTADOS FINANCIEROS</w:t>
      </w:r>
    </w:p>
    <w:p w14:paraId="6CE94915" w14:textId="77777777" w:rsidR="0085219A" w:rsidRDefault="0085219A" w:rsidP="0085219A">
      <w:pPr>
        <w:spacing w:before="60"/>
        <w:jc w:val="both"/>
        <w:rPr>
          <w:rFonts w:ascii="Gotham Book" w:hAnsi="Gotham Book"/>
          <w:b/>
          <w:sz w:val="20"/>
          <w:szCs w:val="20"/>
        </w:rPr>
      </w:pPr>
    </w:p>
    <w:p w14:paraId="4CA59567" w14:textId="77777777" w:rsidR="0085219A" w:rsidRPr="004D506F" w:rsidRDefault="0085219A" w:rsidP="005B071B">
      <w:pPr>
        <w:spacing w:before="60"/>
        <w:jc w:val="center"/>
        <w:rPr>
          <w:rFonts w:ascii="Gotham Book" w:hAnsi="Gotham Book"/>
          <w:b/>
          <w:sz w:val="20"/>
          <w:szCs w:val="20"/>
        </w:rPr>
      </w:pPr>
      <w:r w:rsidRPr="004D506F">
        <w:rPr>
          <w:rFonts w:ascii="Gotham Book" w:hAnsi="Gotham Book"/>
          <w:b/>
          <w:sz w:val="20"/>
          <w:szCs w:val="20"/>
        </w:rPr>
        <w:t>“Bajo protesta de decir verdad declaramos que los Estados Financieros y sus notas, son razonablemente correctos y son responsabilidad del emisor”</w:t>
      </w:r>
    </w:p>
    <w:p w14:paraId="0761641E" w14:textId="77777777" w:rsidR="00276DEC" w:rsidRDefault="00276DEC" w:rsidP="009A0D15">
      <w:pPr>
        <w:spacing w:before="60"/>
        <w:jc w:val="both"/>
        <w:rPr>
          <w:rFonts w:ascii="Gotham Book" w:hAnsi="Gotham Book"/>
          <w:b/>
          <w:sz w:val="20"/>
          <w:szCs w:val="20"/>
        </w:rPr>
      </w:pPr>
    </w:p>
    <w:p w14:paraId="3E4A8241" w14:textId="77777777" w:rsidR="00C65B2C" w:rsidRDefault="00C65B2C" w:rsidP="009A0D15">
      <w:pPr>
        <w:spacing w:before="60"/>
        <w:jc w:val="both"/>
        <w:rPr>
          <w:rFonts w:ascii="Gotham Book" w:hAnsi="Gotham Book"/>
          <w:b/>
          <w:sz w:val="20"/>
          <w:szCs w:val="20"/>
        </w:rPr>
      </w:pPr>
    </w:p>
    <w:p w14:paraId="4B73C9A9" w14:textId="77777777" w:rsidR="007055F6" w:rsidRDefault="002F4A79" w:rsidP="005B071B">
      <w:pPr>
        <w:spacing w:before="60"/>
        <w:jc w:val="center"/>
        <w:rPr>
          <w:rFonts w:ascii="Gotham Book" w:hAnsi="Gotham Book"/>
          <w:b/>
          <w:sz w:val="20"/>
          <w:szCs w:val="20"/>
        </w:rPr>
      </w:pPr>
      <w:r>
        <w:rPr>
          <w:rFonts w:ascii="Gotham Book" w:hAnsi="Gotham Book"/>
          <w:b/>
          <w:sz w:val="20"/>
          <w:szCs w:val="20"/>
        </w:rPr>
        <w:t>Estas notas son parte integrante de los estados financieros adjuntos.</w:t>
      </w:r>
    </w:p>
    <w:p w14:paraId="340C2E43" w14:textId="77777777" w:rsidR="00612271" w:rsidRDefault="00612271" w:rsidP="009A0D15">
      <w:pPr>
        <w:spacing w:before="60"/>
        <w:jc w:val="both"/>
        <w:rPr>
          <w:rFonts w:ascii="Gotham Book" w:hAnsi="Gotham Book"/>
          <w:b/>
          <w:sz w:val="20"/>
          <w:szCs w:val="20"/>
        </w:rPr>
      </w:pPr>
    </w:p>
    <w:p w14:paraId="5257A052" w14:textId="77777777" w:rsidR="00612271" w:rsidRDefault="00612271" w:rsidP="009A0D15">
      <w:pPr>
        <w:spacing w:before="60"/>
        <w:jc w:val="both"/>
        <w:rPr>
          <w:rFonts w:ascii="Gotham Book" w:hAnsi="Gotham Book"/>
          <w:b/>
          <w:sz w:val="20"/>
          <w:szCs w:val="20"/>
        </w:rPr>
      </w:pPr>
    </w:p>
    <w:p w14:paraId="06AE5DC8" w14:textId="77777777" w:rsidR="00C46DD6" w:rsidRDefault="00C46DD6" w:rsidP="00C46DD6">
      <w:pPr>
        <w:spacing w:before="60"/>
        <w:jc w:val="both"/>
        <w:rPr>
          <w:rFonts w:ascii="Gotham Book" w:hAnsi="Gotham Book"/>
          <w:b/>
          <w:sz w:val="20"/>
          <w:szCs w:val="20"/>
        </w:rPr>
      </w:pPr>
    </w:p>
    <w:p w14:paraId="6A507C06" w14:textId="77777777" w:rsidR="00C46DD6" w:rsidRDefault="00C46DD6" w:rsidP="00C46DD6">
      <w:pPr>
        <w:spacing w:before="60"/>
        <w:jc w:val="both"/>
        <w:rPr>
          <w:rFonts w:ascii="Gotham Book" w:hAnsi="Gotham Book"/>
          <w:b/>
          <w:sz w:val="20"/>
          <w:szCs w:val="20"/>
        </w:rPr>
      </w:pPr>
    </w:p>
    <w:p w14:paraId="2CB2DF20" w14:textId="77777777" w:rsidR="00F934D7" w:rsidRDefault="00F934D7" w:rsidP="00C46DD6">
      <w:pPr>
        <w:spacing w:before="60"/>
        <w:jc w:val="both"/>
        <w:rPr>
          <w:rFonts w:ascii="Gotham Book" w:hAnsi="Gotham Book"/>
          <w:b/>
          <w:sz w:val="20"/>
          <w:szCs w:val="20"/>
        </w:rPr>
      </w:pPr>
    </w:p>
    <w:p w14:paraId="6526AC82" w14:textId="77777777" w:rsidR="00C46DD6" w:rsidRDefault="00C46DD6" w:rsidP="00C46DD6">
      <w:pPr>
        <w:spacing w:before="60"/>
        <w:jc w:val="both"/>
        <w:rPr>
          <w:rFonts w:ascii="Gotham Book" w:hAnsi="Gotham Book"/>
          <w:b/>
          <w:sz w:val="20"/>
          <w:szCs w:val="20"/>
        </w:rPr>
      </w:pPr>
    </w:p>
    <w:p w14:paraId="17B4E7EC" w14:textId="77777777" w:rsidR="00C46DD6" w:rsidRDefault="00C46DD6" w:rsidP="00C46DD6">
      <w:pPr>
        <w:spacing w:before="60"/>
        <w:jc w:val="both"/>
        <w:rPr>
          <w:rFonts w:ascii="Gotham Book" w:hAnsi="Gotham Book"/>
          <w:b/>
          <w:sz w:val="20"/>
          <w:szCs w:val="20"/>
        </w:rPr>
      </w:pPr>
    </w:p>
    <w:p w14:paraId="12320368" w14:textId="77777777" w:rsidR="00C46DD6" w:rsidRDefault="00486AA2" w:rsidP="00C46DD6">
      <w:pPr>
        <w:spacing w:before="60"/>
        <w:jc w:val="both"/>
        <w:rPr>
          <w:rFonts w:ascii="Gotham Book" w:hAnsi="Gotham Book"/>
          <w:b/>
          <w:sz w:val="20"/>
          <w:szCs w:val="20"/>
        </w:rPr>
      </w:pPr>
      <w:r w:rsidRPr="00AA0F72">
        <w:rPr>
          <w:rFonts w:ascii="Gotham Book" w:hAnsi="Gotham Book"/>
          <w:b/>
          <w:noProof/>
          <w:sz w:val="20"/>
          <w:szCs w:val="20"/>
        </w:rPr>
        <mc:AlternateContent>
          <mc:Choice Requires="wps">
            <w:drawing>
              <wp:anchor distT="0" distB="0" distL="114300" distR="114300" simplePos="0" relativeHeight="251659264" behindDoc="0" locked="0" layoutInCell="1" allowOverlap="1" wp14:anchorId="45ADB435" wp14:editId="33E73204">
                <wp:simplePos x="0" y="0"/>
                <wp:positionH relativeFrom="column">
                  <wp:posOffset>-683321</wp:posOffset>
                </wp:positionH>
                <wp:positionV relativeFrom="paragraph">
                  <wp:posOffset>5092</wp:posOffset>
                </wp:positionV>
                <wp:extent cx="3424687" cy="755650"/>
                <wp:effectExtent l="0" t="0" r="4445"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687" cy="755650"/>
                        </a:xfrm>
                        <a:prstGeom prst="rect">
                          <a:avLst/>
                        </a:prstGeom>
                        <a:solidFill>
                          <a:srgbClr val="FFFFFF"/>
                        </a:solidFill>
                        <a:ln w="9525">
                          <a:noFill/>
                          <a:miter lim="800000"/>
                          <a:headEnd/>
                          <a:tailEnd/>
                        </a:ln>
                      </wps:spPr>
                      <wps:txbx>
                        <w:txbxContent>
                          <w:p w14:paraId="2842932D" w14:textId="77777777" w:rsidR="00830A89" w:rsidRDefault="00830A89" w:rsidP="00C46DD6">
                            <w:pPr>
                              <w:spacing w:before="60"/>
                              <w:jc w:val="center"/>
                              <w:rPr>
                                <w:rFonts w:ascii="Gotham Book" w:hAnsi="Gotham Book"/>
                                <w:b/>
                                <w:sz w:val="20"/>
                                <w:szCs w:val="20"/>
                              </w:rPr>
                            </w:pPr>
                            <w:r>
                              <w:rPr>
                                <w:rFonts w:ascii="Gotham Book" w:hAnsi="Gotham Book"/>
                                <w:b/>
                                <w:sz w:val="20"/>
                                <w:szCs w:val="20"/>
                              </w:rPr>
                              <w:t>_______</w:t>
                            </w:r>
                            <w:r w:rsidR="00053711">
                              <w:rPr>
                                <w:rFonts w:ascii="Gotham Book" w:hAnsi="Gotham Book"/>
                                <w:b/>
                                <w:sz w:val="20"/>
                                <w:szCs w:val="20"/>
                              </w:rPr>
                              <w:t>_________</w:t>
                            </w:r>
                            <w:r>
                              <w:rPr>
                                <w:rFonts w:ascii="Gotham Book" w:hAnsi="Gotham Book"/>
                                <w:b/>
                                <w:sz w:val="20"/>
                                <w:szCs w:val="20"/>
                              </w:rPr>
                              <w:t>_____</w:t>
                            </w:r>
                            <w:r w:rsidR="0071154C">
                              <w:rPr>
                                <w:rFonts w:ascii="Gotham Book" w:hAnsi="Gotham Book"/>
                                <w:b/>
                                <w:sz w:val="20"/>
                                <w:szCs w:val="20"/>
                              </w:rPr>
                              <w:t>______</w:t>
                            </w:r>
                            <w:r w:rsidR="00CA1B43">
                              <w:rPr>
                                <w:rFonts w:ascii="Gotham Book" w:hAnsi="Gotham Book"/>
                                <w:b/>
                                <w:sz w:val="20"/>
                                <w:szCs w:val="20"/>
                              </w:rPr>
                              <w:t>____________</w:t>
                            </w:r>
                          </w:p>
                          <w:p w14:paraId="1D14F54C" w14:textId="77777777" w:rsidR="00B3437A" w:rsidRDefault="00FC3774" w:rsidP="00B3437A">
                            <w:pPr>
                              <w:spacing w:before="60"/>
                              <w:jc w:val="center"/>
                              <w:rPr>
                                <w:rFonts w:ascii="Gotham Book" w:hAnsi="Gotham Book"/>
                                <w:b/>
                                <w:sz w:val="20"/>
                                <w:szCs w:val="20"/>
                              </w:rPr>
                            </w:pPr>
                            <w:r>
                              <w:rPr>
                                <w:rFonts w:ascii="Gotham Book" w:hAnsi="Gotham Book"/>
                                <w:b/>
                                <w:sz w:val="20"/>
                                <w:szCs w:val="20"/>
                              </w:rPr>
                              <w:t>LIC. ELIZABETH TORRES RAMOS</w:t>
                            </w:r>
                          </w:p>
                          <w:p w14:paraId="4813372E" w14:textId="77777777" w:rsidR="00FC3774" w:rsidRDefault="00FC3774" w:rsidP="00B3437A">
                            <w:pPr>
                              <w:spacing w:before="60"/>
                              <w:jc w:val="center"/>
                              <w:rPr>
                                <w:rFonts w:ascii="Gotham Book" w:hAnsi="Gotham Book"/>
                                <w:b/>
                                <w:sz w:val="20"/>
                                <w:szCs w:val="20"/>
                              </w:rPr>
                            </w:pPr>
                            <w:r>
                              <w:rPr>
                                <w:rFonts w:ascii="Gotham Book" w:hAnsi="Gotham Book"/>
                                <w:b/>
                                <w:sz w:val="20"/>
                                <w:szCs w:val="20"/>
                              </w:rPr>
                              <w:t>RECTORA</w:t>
                            </w:r>
                          </w:p>
                          <w:p w14:paraId="2438BFFF" w14:textId="77777777" w:rsidR="00830A89" w:rsidRPr="00AD75D8" w:rsidRDefault="00830A89" w:rsidP="00FC3774">
                            <w:pPr>
                              <w:spacing w:before="60"/>
                              <w:rPr>
                                <w:rFonts w:ascii="Gotham Book" w:hAnsi="Gotham Book"/>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DB435" id="_x0000_t202" coordsize="21600,21600" o:spt="202" path="m,l,21600r21600,l21600,xe">
                <v:stroke joinstyle="miter"/>
                <v:path gradientshapeok="t" o:connecttype="rect"/>
              </v:shapetype>
              <v:shape id="Cuadro de texto 2" o:spid="_x0000_s1026" type="#_x0000_t202" style="position:absolute;left:0;text-align:left;margin-left:-53.8pt;margin-top:.4pt;width:269.6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" stroked="f">
                <v:textbox>
                  <w:txbxContent>
                    <w:p w14:paraId="2842932D" w14:textId="77777777" w:rsidR="00830A89" w:rsidRDefault="00830A89" w:rsidP="00C46DD6">
                      <w:pPr>
                        <w:spacing w:before="60"/>
                        <w:jc w:val="center"/>
                        <w:rPr>
                          <w:rFonts w:ascii="Gotham Book" w:hAnsi="Gotham Book"/>
                          <w:b/>
                          <w:sz w:val="20"/>
                          <w:szCs w:val="20"/>
                        </w:rPr>
                      </w:pPr>
                      <w:r>
                        <w:rPr>
                          <w:rFonts w:ascii="Gotham Book" w:hAnsi="Gotham Book"/>
                          <w:b/>
                          <w:sz w:val="20"/>
                          <w:szCs w:val="20"/>
                        </w:rPr>
                        <w:t>_______</w:t>
                      </w:r>
                      <w:r w:rsidR="00053711">
                        <w:rPr>
                          <w:rFonts w:ascii="Gotham Book" w:hAnsi="Gotham Book"/>
                          <w:b/>
                          <w:sz w:val="20"/>
                          <w:szCs w:val="20"/>
                        </w:rPr>
                        <w:t>_________</w:t>
                      </w:r>
                      <w:r>
                        <w:rPr>
                          <w:rFonts w:ascii="Gotham Book" w:hAnsi="Gotham Book"/>
                          <w:b/>
                          <w:sz w:val="20"/>
                          <w:szCs w:val="20"/>
                        </w:rPr>
                        <w:t>_____</w:t>
                      </w:r>
                      <w:r w:rsidR="0071154C">
                        <w:rPr>
                          <w:rFonts w:ascii="Gotham Book" w:hAnsi="Gotham Book"/>
                          <w:b/>
                          <w:sz w:val="20"/>
                          <w:szCs w:val="20"/>
                        </w:rPr>
                        <w:t>______</w:t>
                      </w:r>
                      <w:r w:rsidR="00CA1B43">
                        <w:rPr>
                          <w:rFonts w:ascii="Gotham Book" w:hAnsi="Gotham Book"/>
                          <w:b/>
                          <w:sz w:val="20"/>
                          <w:szCs w:val="20"/>
                        </w:rPr>
                        <w:t>____________</w:t>
                      </w:r>
                    </w:p>
                    <w:p w14:paraId="1D14F54C" w14:textId="77777777" w:rsidR="00B3437A" w:rsidRDefault="00FC3774" w:rsidP="00B3437A">
                      <w:pPr>
                        <w:spacing w:before="60"/>
                        <w:jc w:val="center"/>
                        <w:rPr>
                          <w:rFonts w:ascii="Gotham Book" w:hAnsi="Gotham Book"/>
                          <w:b/>
                          <w:sz w:val="20"/>
                          <w:szCs w:val="20"/>
                        </w:rPr>
                      </w:pPr>
                      <w:r>
                        <w:rPr>
                          <w:rFonts w:ascii="Gotham Book" w:hAnsi="Gotham Book"/>
                          <w:b/>
                          <w:sz w:val="20"/>
                          <w:szCs w:val="20"/>
                        </w:rPr>
                        <w:t>LIC. ELIZABETH TORRES RAMOS</w:t>
                      </w:r>
                    </w:p>
                    <w:p w14:paraId="4813372E" w14:textId="77777777" w:rsidR="00FC3774" w:rsidRDefault="00FC3774" w:rsidP="00B3437A">
                      <w:pPr>
                        <w:spacing w:before="60"/>
                        <w:jc w:val="center"/>
                        <w:rPr>
                          <w:rFonts w:ascii="Gotham Book" w:hAnsi="Gotham Book"/>
                          <w:b/>
                          <w:sz w:val="20"/>
                          <w:szCs w:val="20"/>
                        </w:rPr>
                      </w:pPr>
                      <w:r>
                        <w:rPr>
                          <w:rFonts w:ascii="Gotham Book" w:hAnsi="Gotham Book"/>
                          <w:b/>
                          <w:sz w:val="20"/>
                          <w:szCs w:val="20"/>
                        </w:rPr>
                        <w:t>RECTORA</w:t>
                      </w:r>
                    </w:p>
                    <w:p w14:paraId="2438BFFF" w14:textId="77777777" w:rsidR="00830A89" w:rsidRPr="00AD75D8" w:rsidRDefault="00830A89" w:rsidP="00FC3774">
                      <w:pPr>
                        <w:spacing w:before="60"/>
                        <w:rPr>
                          <w:rFonts w:ascii="Gotham Book" w:hAnsi="Gotham Book"/>
                          <w:b/>
                          <w:sz w:val="20"/>
                          <w:szCs w:val="20"/>
                        </w:rPr>
                      </w:pPr>
                    </w:p>
                  </w:txbxContent>
                </v:textbox>
              </v:shape>
            </w:pict>
          </mc:Fallback>
        </mc:AlternateContent>
      </w:r>
      <w:r w:rsidRPr="00AA0F72">
        <w:rPr>
          <w:rFonts w:ascii="Gotham Book" w:hAnsi="Gotham Book"/>
          <w:b/>
          <w:noProof/>
          <w:sz w:val="20"/>
          <w:szCs w:val="20"/>
        </w:rPr>
        <mc:AlternateContent>
          <mc:Choice Requires="wps">
            <w:drawing>
              <wp:anchor distT="0" distB="0" distL="114300" distR="114300" simplePos="0" relativeHeight="251660288" behindDoc="0" locked="0" layoutInCell="1" allowOverlap="1" wp14:anchorId="47769859" wp14:editId="2BBF6074">
                <wp:simplePos x="0" y="0"/>
                <wp:positionH relativeFrom="column">
                  <wp:posOffset>2858770</wp:posOffset>
                </wp:positionH>
                <wp:positionV relativeFrom="paragraph">
                  <wp:posOffset>18415</wp:posOffset>
                </wp:positionV>
                <wp:extent cx="3437255" cy="817245"/>
                <wp:effectExtent l="0" t="0" r="0" b="190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817245"/>
                        </a:xfrm>
                        <a:prstGeom prst="rect">
                          <a:avLst/>
                        </a:prstGeom>
                        <a:solidFill>
                          <a:srgbClr val="FFFFFF"/>
                        </a:solidFill>
                        <a:ln w="9525">
                          <a:noFill/>
                          <a:miter lim="800000"/>
                          <a:headEnd/>
                          <a:tailEnd/>
                        </a:ln>
                      </wps:spPr>
                      <wps:txbx>
                        <w:txbxContent>
                          <w:p w14:paraId="6435E82D" w14:textId="77777777" w:rsidR="00830A89" w:rsidRDefault="00830A89" w:rsidP="00C46DD6">
                            <w:pPr>
                              <w:spacing w:before="60"/>
                              <w:jc w:val="center"/>
                              <w:rPr>
                                <w:rFonts w:ascii="Gotham Book" w:hAnsi="Gotham Book"/>
                                <w:b/>
                                <w:sz w:val="20"/>
                                <w:szCs w:val="20"/>
                              </w:rPr>
                            </w:pPr>
                            <w:r>
                              <w:rPr>
                                <w:rFonts w:ascii="Gotham Book" w:hAnsi="Gotham Book"/>
                                <w:b/>
                                <w:sz w:val="20"/>
                                <w:szCs w:val="20"/>
                              </w:rPr>
                              <w:t>__________________</w:t>
                            </w:r>
                            <w:r w:rsidR="0071154C">
                              <w:rPr>
                                <w:rFonts w:ascii="Gotham Book" w:hAnsi="Gotham Book"/>
                                <w:b/>
                                <w:sz w:val="20"/>
                                <w:szCs w:val="20"/>
                              </w:rPr>
                              <w:t>___</w:t>
                            </w:r>
                            <w:r w:rsidR="00CA1B43">
                              <w:rPr>
                                <w:rFonts w:ascii="Gotham Book" w:hAnsi="Gotham Book"/>
                                <w:b/>
                                <w:sz w:val="20"/>
                                <w:szCs w:val="20"/>
                              </w:rPr>
                              <w:t>__________________</w:t>
                            </w:r>
                          </w:p>
                          <w:p w14:paraId="0318F4CC" w14:textId="49BD5C3D" w:rsidR="00400678" w:rsidRDefault="005B071B" w:rsidP="005B071B">
                            <w:pPr>
                              <w:spacing w:before="60"/>
                              <w:jc w:val="center"/>
                              <w:rPr>
                                <w:rFonts w:ascii="Gotham Book" w:hAnsi="Gotham Book"/>
                                <w:b/>
                                <w:sz w:val="20"/>
                                <w:szCs w:val="20"/>
                              </w:rPr>
                            </w:pPr>
                            <w:r>
                              <w:rPr>
                                <w:rFonts w:ascii="Gotham Book" w:hAnsi="Gotham Book"/>
                                <w:b/>
                                <w:sz w:val="20"/>
                                <w:szCs w:val="20"/>
                              </w:rPr>
                              <w:t>LIC. ANA BERTA GAZGA VENTURA</w:t>
                            </w:r>
                          </w:p>
                          <w:p w14:paraId="6F73DF8B" w14:textId="7F2D97BB" w:rsidR="00830A89" w:rsidRPr="00AA0F72" w:rsidRDefault="005B071B" w:rsidP="00180BAD">
                            <w:pPr>
                              <w:spacing w:before="60"/>
                              <w:jc w:val="center"/>
                              <w:rPr>
                                <w:rFonts w:ascii="Gotham Book" w:hAnsi="Gotham Book"/>
                                <w:b/>
                                <w:sz w:val="20"/>
                                <w:szCs w:val="20"/>
                              </w:rPr>
                            </w:pPr>
                            <w:r>
                              <w:rPr>
                                <w:rFonts w:ascii="Gotham Book" w:hAnsi="Gotham Book"/>
                                <w:b/>
                                <w:sz w:val="20"/>
                                <w:szCs w:val="20"/>
                              </w:rPr>
                              <w:t xml:space="preserve">ENCARGADA DE DESPACHO </w:t>
                            </w:r>
                            <w:r w:rsidR="00AD75D8">
                              <w:rPr>
                                <w:rFonts w:ascii="Gotham Book" w:hAnsi="Gotham Book"/>
                                <w:b/>
                                <w:sz w:val="20"/>
                                <w:szCs w:val="20"/>
                              </w:rPr>
                              <w:t>ADMINISTRACIÓN Y FINANZAS</w:t>
                            </w:r>
                          </w:p>
                          <w:p w14:paraId="4B53C27F" w14:textId="77777777" w:rsidR="00830A89" w:rsidRPr="00AA0F72" w:rsidRDefault="00830A89" w:rsidP="00180BAD">
                            <w:pPr>
                              <w:spacing w:before="60"/>
                              <w:jc w:val="center"/>
                              <w:rPr>
                                <w:rFonts w:ascii="Gotham Book" w:hAnsi="Gotham Book"/>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69859" id="_x0000_s1027" type="#_x0000_t202" style="position:absolute;left:0;text-align:left;margin-left:225.1pt;margin-top:1.45pt;width:270.65pt;height: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" stroked="f">
                <v:textbox>
                  <w:txbxContent>
                    <w:p w14:paraId="6435E82D" w14:textId="77777777" w:rsidR="00830A89" w:rsidRDefault="00830A89" w:rsidP="00C46DD6">
                      <w:pPr>
                        <w:spacing w:before="60"/>
                        <w:jc w:val="center"/>
                        <w:rPr>
                          <w:rFonts w:ascii="Gotham Book" w:hAnsi="Gotham Book"/>
                          <w:b/>
                          <w:sz w:val="20"/>
                          <w:szCs w:val="20"/>
                        </w:rPr>
                      </w:pPr>
                      <w:r>
                        <w:rPr>
                          <w:rFonts w:ascii="Gotham Book" w:hAnsi="Gotham Book"/>
                          <w:b/>
                          <w:sz w:val="20"/>
                          <w:szCs w:val="20"/>
                        </w:rPr>
                        <w:t>__________________</w:t>
                      </w:r>
                      <w:r w:rsidR="0071154C">
                        <w:rPr>
                          <w:rFonts w:ascii="Gotham Book" w:hAnsi="Gotham Book"/>
                          <w:b/>
                          <w:sz w:val="20"/>
                          <w:szCs w:val="20"/>
                        </w:rPr>
                        <w:t>___</w:t>
                      </w:r>
                      <w:r w:rsidR="00CA1B43">
                        <w:rPr>
                          <w:rFonts w:ascii="Gotham Book" w:hAnsi="Gotham Book"/>
                          <w:b/>
                          <w:sz w:val="20"/>
                          <w:szCs w:val="20"/>
                        </w:rPr>
                        <w:t>__________________</w:t>
                      </w:r>
                    </w:p>
                    <w:p w14:paraId="0318F4CC" w14:textId="49BD5C3D" w:rsidR="00400678" w:rsidRDefault="005B071B" w:rsidP="005B071B">
                      <w:pPr>
                        <w:spacing w:before="60"/>
                        <w:jc w:val="center"/>
                        <w:rPr>
                          <w:rFonts w:ascii="Gotham Book" w:hAnsi="Gotham Book"/>
                          <w:b/>
                          <w:sz w:val="20"/>
                          <w:szCs w:val="20"/>
                        </w:rPr>
                      </w:pPr>
                      <w:r>
                        <w:rPr>
                          <w:rFonts w:ascii="Gotham Book" w:hAnsi="Gotham Book"/>
                          <w:b/>
                          <w:sz w:val="20"/>
                          <w:szCs w:val="20"/>
                        </w:rPr>
                        <w:t>LIC. ANA BERTA GAZGA VENTURA</w:t>
                      </w:r>
                    </w:p>
                    <w:p w14:paraId="6F73DF8B" w14:textId="7F2D97BB" w:rsidR="00830A89" w:rsidRPr="00AA0F72" w:rsidRDefault="005B071B" w:rsidP="00180BAD">
                      <w:pPr>
                        <w:spacing w:before="60"/>
                        <w:jc w:val="center"/>
                        <w:rPr>
                          <w:rFonts w:ascii="Gotham Book" w:hAnsi="Gotham Book"/>
                          <w:b/>
                          <w:sz w:val="20"/>
                          <w:szCs w:val="20"/>
                        </w:rPr>
                      </w:pPr>
                      <w:r>
                        <w:rPr>
                          <w:rFonts w:ascii="Gotham Book" w:hAnsi="Gotham Book"/>
                          <w:b/>
                          <w:sz w:val="20"/>
                          <w:szCs w:val="20"/>
                        </w:rPr>
                        <w:t xml:space="preserve">ENCARGADA DE DESPACHO </w:t>
                      </w:r>
                      <w:r w:rsidR="00AD75D8">
                        <w:rPr>
                          <w:rFonts w:ascii="Gotham Book" w:hAnsi="Gotham Book"/>
                          <w:b/>
                          <w:sz w:val="20"/>
                          <w:szCs w:val="20"/>
                        </w:rPr>
                        <w:t>ADMINISTRACIÓN Y FINANZAS</w:t>
                      </w:r>
                    </w:p>
                    <w:p w14:paraId="4B53C27F" w14:textId="77777777" w:rsidR="00830A89" w:rsidRPr="00AA0F72" w:rsidRDefault="00830A89" w:rsidP="00180BAD">
                      <w:pPr>
                        <w:spacing w:before="60"/>
                        <w:jc w:val="center"/>
                        <w:rPr>
                          <w:rFonts w:ascii="Gotham Book" w:hAnsi="Gotham Book"/>
                          <w:b/>
                          <w:sz w:val="20"/>
                          <w:szCs w:val="20"/>
                        </w:rPr>
                      </w:pPr>
                    </w:p>
                  </w:txbxContent>
                </v:textbox>
              </v:shape>
            </w:pict>
          </mc:Fallback>
        </mc:AlternateContent>
      </w:r>
    </w:p>
    <w:p w14:paraId="23B968E0" w14:textId="77777777" w:rsidR="00C46DD6" w:rsidRPr="00EA1032" w:rsidRDefault="00C46DD6" w:rsidP="00C46DD6">
      <w:pPr>
        <w:spacing w:before="60"/>
        <w:ind w:right="49"/>
        <w:jc w:val="both"/>
        <w:rPr>
          <w:rFonts w:ascii="Gotham Book" w:hAnsi="Gotham Book"/>
          <w:b/>
          <w:sz w:val="20"/>
          <w:szCs w:val="20"/>
        </w:rPr>
      </w:pPr>
    </w:p>
    <w:p w14:paraId="1AF926C7" w14:textId="77777777" w:rsidR="00612271" w:rsidRDefault="00612271" w:rsidP="009A0D15">
      <w:pPr>
        <w:spacing w:before="60"/>
        <w:jc w:val="both"/>
        <w:rPr>
          <w:rFonts w:ascii="Gotham Book" w:hAnsi="Gotham Book"/>
          <w:b/>
          <w:sz w:val="20"/>
          <w:szCs w:val="20"/>
        </w:rPr>
      </w:pPr>
    </w:p>
    <w:p w14:paraId="63516C1E" w14:textId="77777777" w:rsidR="00224896" w:rsidRDefault="00224896" w:rsidP="009A0D15">
      <w:pPr>
        <w:spacing w:before="60"/>
        <w:jc w:val="both"/>
        <w:rPr>
          <w:rFonts w:ascii="Gotham Book" w:hAnsi="Gotham Book"/>
          <w:b/>
          <w:sz w:val="20"/>
          <w:szCs w:val="20"/>
        </w:rPr>
      </w:pPr>
      <w:r>
        <w:rPr>
          <w:rFonts w:ascii="Gotham Book" w:hAnsi="Gotham Book"/>
          <w:b/>
          <w:sz w:val="20"/>
          <w:szCs w:val="20"/>
        </w:rPr>
        <w:t xml:space="preserve">                  </w:t>
      </w:r>
      <w:r w:rsidR="00612271">
        <w:rPr>
          <w:rFonts w:ascii="Gotham Book" w:hAnsi="Gotham Book"/>
          <w:b/>
          <w:sz w:val="20"/>
          <w:szCs w:val="20"/>
        </w:rPr>
        <w:t xml:space="preserve">  </w:t>
      </w:r>
    </w:p>
    <w:sectPr w:rsidR="0022489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4A6E5" w14:textId="77777777" w:rsidR="00C362D3" w:rsidRDefault="00C362D3" w:rsidP="004A4445">
      <w:r>
        <w:separator/>
      </w:r>
    </w:p>
  </w:endnote>
  <w:endnote w:type="continuationSeparator" w:id="0">
    <w:p w14:paraId="2889C4A6" w14:textId="77777777" w:rsidR="00C362D3" w:rsidRDefault="00C362D3" w:rsidP="004A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800000AF" w:usb1="5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1040" w14:textId="77777777" w:rsidR="00830A89" w:rsidRDefault="00830A89">
    <w:pPr>
      <w:pStyle w:val="Piedepgina"/>
    </w:pPr>
    <w:r>
      <w:rPr>
        <w:noProof/>
      </w:rPr>
      <w:drawing>
        <wp:anchor distT="0" distB="0" distL="114300" distR="114300" simplePos="0" relativeHeight="251664384" behindDoc="1" locked="0" layoutInCell="1" allowOverlap="1" wp14:anchorId="46D9DA05" wp14:editId="2E8DDE3E">
          <wp:simplePos x="0" y="0"/>
          <wp:positionH relativeFrom="column">
            <wp:posOffset>3810</wp:posOffset>
          </wp:positionH>
          <wp:positionV relativeFrom="paragraph">
            <wp:posOffset>8172450</wp:posOffset>
          </wp:positionV>
          <wp:extent cx="7725410" cy="1396365"/>
          <wp:effectExtent l="0" t="0" r="889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5410" cy="13963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393AC05" wp14:editId="233AF7D6">
          <wp:simplePos x="0" y="0"/>
          <wp:positionH relativeFrom="column">
            <wp:posOffset>3810</wp:posOffset>
          </wp:positionH>
          <wp:positionV relativeFrom="paragraph">
            <wp:posOffset>8172450</wp:posOffset>
          </wp:positionV>
          <wp:extent cx="7725410" cy="1396365"/>
          <wp:effectExtent l="0" t="0" r="889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5410" cy="1396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81ED1" w14:textId="77777777" w:rsidR="00C362D3" w:rsidRDefault="00C362D3" w:rsidP="004A4445">
      <w:r>
        <w:separator/>
      </w:r>
    </w:p>
  </w:footnote>
  <w:footnote w:type="continuationSeparator" w:id="0">
    <w:p w14:paraId="74589B37" w14:textId="77777777" w:rsidR="00C362D3" w:rsidRDefault="00C362D3" w:rsidP="004A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5D79" w14:textId="77777777" w:rsidR="004D506F" w:rsidRDefault="004D506F" w:rsidP="004D506F">
    <w:pPr>
      <w:pStyle w:val="Encabezado"/>
    </w:pPr>
    <w:r>
      <w:rPr>
        <w:noProof/>
      </w:rPr>
      <w:drawing>
        <wp:anchor distT="0" distB="0" distL="114300" distR="114300" simplePos="0" relativeHeight="251669504" behindDoc="0" locked="0" layoutInCell="1" allowOverlap="1" wp14:anchorId="75D837FA" wp14:editId="02E86583">
          <wp:simplePos x="0" y="0"/>
          <wp:positionH relativeFrom="column">
            <wp:posOffset>-462280</wp:posOffset>
          </wp:positionH>
          <wp:positionV relativeFrom="paragraph">
            <wp:posOffset>92710</wp:posOffset>
          </wp:positionV>
          <wp:extent cx="1933575" cy="616585"/>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3279" t="38942" r="29056" b="45361"/>
                  <a:stretch/>
                </pic:blipFill>
                <pic:spPr bwMode="auto">
                  <a:xfrm>
                    <a:off x="0" y="0"/>
                    <a:ext cx="1933575" cy="616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288B1773" wp14:editId="7B0F6DD8">
          <wp:simplePos x="0" y="0"/>
          <wp:positionH relativeFrom="column">
            <wp:posOffset>4824095</wp:posOffset>
          </wp:positionH>
          <wp:positionV relativeFrom="paragraph">
            <wp:posOffset>121285</wp:posOffset>
          </wp:positionV>
          <wp:extent cx="109220" cy="532130"/>
          <wp:effectExtent l="0" t="0" r="5080" b="1270"/>
          <wp:wrapSquare wrapText="bothSides"/>
          <wp:docPr id="4" name="Imagen 4" descr="LOGOS-PARA-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PARA-WORD"/>
                  <pic:cNvPicPr>
                    <a:picLocks noChangeAspect="1" noChangeArrowheads="1"/>
                  </pic:cNvPicPr>
                </pic:nvPicPr>
                <pic:blipFill rotWithShape="1">
                  <a:blip r:embed="rId2"/>
                  <a:srcRect l="45776" r="47131"/>
                  <a:stretch/>
                </pic:blipFill>
                <pic:spPr bwMode="auto">
                  <a:xfrm>
                    <a:off x="0" y="0"/>
                    <a:ext cx="109220" cy="532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19F5EADC" wp14:editId="0A3FC946">
          <wp:simplePos x="0" y="0"/>
          <wp:positionH relativeFrom="column">
            <wp:posOffset>3490595</wp:posOffset>
          </wp:positionH>
          <wp:positionV relativeFrom="paragraph">
            <wp:posOffset>159385</wp:posOffset>
          </wp:positionV>
          <wp:extent cx="1329055" cy="492125"/>
          <wp:effectExtent l="0" t="0" r="4445" b="3175"/>
          <wp:wrapSquare wrapText="bothSides"/>
          <wp:docPr id="1" name="Imagen 1" descr="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titucio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9055" cy="492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4C19439E" wp14:editId="0043DF4A">
          <wp:simplePos x="0" y="0"/>
          <wp:positionH relativeFrom="column">
            <wp:posOffset>4928870</wp:posOffset>
          </wp:positionH>
          <wp:positionV relativeFrom="paragraph">
            <wp:posOffset>130810</wp:posOffset>
          </wp:positionV>
          <wp:extent cx="1724660" cy="580390"/>
          <wp:effectExtent l="0" t="0" r="8890" b="0"/>
          <wp:wrapTight wrapText="bothSides">
            <wp:wrapPolygon edited="0">
              <wp:start x="0" y="0"/>
              <wp:lineTo x="0" y="20560"/>
              <wp:lineTo x="21473" y="20560"/>
              <wp:lineTo x="2147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4101" t="42866" r="25492" b="26947"/>
                  <a:stretch/>
                </pic:blipFill>
                <pic:spPr bwMode="auto">
                  <a:xfrm>
                    <a:off x="0" y="0"/>
                    <a:ext cx="1724660" cy="580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21B07E" w14:textId="77777777" w:rsidR="004D506F" w:rsidRDefault="004D506F" w:rsidP="004D506F">
    <w:pPr>
      <w:pStyle w:val="Encabezado"/>
      <w:jc w:val="right"/>
    </w:pPr>
  </w:p>
  <w:p w14:paraId="607C9AD4" w14:textId="77777777" w:rsidR="004D506F" w:rsidRDefault="004D506F" w:rsidP="004D506F">
    <w:pPr>
      <w:pStyle w:val="NormalWeb"/>
      <w:rPr>
        <w:rFonts w:ascii="Calibri" w:hAnsi="Calibri" w:cs="Calibri"/>
        <w:lang w:val="es-MX" w:eastAsia="es-MX"/>
      </w:rPr>
    </w:pPr>
  </w:p>
  <w:p w14:paraId="274C94AE" w14:textId="77777777" w:rsidR="008E19B7" w:rsidRPr="008E5B64" w:rsidRDefault="008E19B7" w:rsidP="002634E2">
    <w:pPr>
      <w:jc w:val="center"/>
      <w:rPr>
        <w:rFonts w:ascii="Gotham Book" w:hAnsi="Gotham Book"/>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2CD8"/>
    <w:multiLevelType w:val="hybridMultilevel"/>
    <w:tmpl w:val="8E74A1E6"/>
    <w:lvl w:ilvl="0" w:tplc="709A65CE">
      <w:start w:val="1"/>
      <w:numFmt w:val="lowerLetter"/>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E04D6"/>
    <w:multiLevelType w:val="hybridMultilevel"/>
    <w:tmpl w:val="51A2113E"/>
    <w:lvl w:ilvl="0" w:tplc="04F8E65E">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910A4"/>
    <w:multiLevelType w:val="hybridMultilevel"/>
    <w:tmpl w:val="5E963D9C"/>
    <w:lvl w:ilvl="0" w:tplc="63263840">
      <w:start w:val="10"/>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711843"/>
    <w:multiLevelType w:val="hybridMultilevel"/>
    <w:tmpl w:val="752A56DE"/>
    <w:lvl w:ilvl="0" w:tplc="FE0846BE">
      <w:start w:val="1"/>
      <w:numFmt w:val="lowerLetter"/>
      <w:lvlText w:val="%1)"/>
      <w:lvlJc w:val="left"/>
      <w:pPr>
        <w:ind w:left="4755" w:hanging="360"/>
      </w:pPr>
      <w:rPr>
        <w:rFonts w:hint="default"/>
        <w:b/>
      </w:rPr>
    </w:lvl>
    <w:lvl w:ilvl="1" w:tplc="080A0019">
      <w:start w:val="1"/>
      <w:numFmt w:val="lowerLetter"/>
      <w:lvlText w:val="%2."/>
      <w:lvlJc w:val="left"/>
      <w:pPr>
        <w:ind w:left="1176" w:hanging="360"/>
      </w:pPr>
    </w:lvl>
    <w:lvl w:ilvl="2" w:tplc="080A001B" w:tentative="1">
      <w:start w:val="1"/>
      <w:numFmt w:val="lowerRoman"/>
      <w:lvlText w:val="%3."/>
      <w:lvlJc w:val="right"/>
      <w:pPr>
        <w:ind w:left="1896" w:hanging="180"/>
      </w:pPr>
    </w:lvl>
    <w:lvl w:ilvl="3" w:tplc="080A000F" w:tentative="1">
      <w:start w:val="1"/>
      <w:numFmt w:val="decimal"/>
      <w:lvlText w:val="%4."/>
      <w:lvlJc w:val="left"/>
      <w:pPr>
        <w:ind w:left="2616" w:hanging="360"/>
      </w:pPr>
    </w:lvl>
    <w:lvl w:ilvl="4" w:tplc="080A0019" w:tentative="1">
      <w:start w:val="1"/>
      <w:numFmt w:val="lowerLetter"/>
      <w:lvlText w:val="%5."/>
      <w:lvlJc w:val="left"/>
      <w:pPr>
        <w:ind w:left="3336" w:hanging="360"/>
      </w:pPr>
    </w:lvl>
    <w:lvl w:ilvl="5" w:tplc="080A001B" w:tentative="1">
      <w:start w:val="1"/>
      <w:numFmt w:val="lowerRoman"/>
      <w:lvlText w:val="%6."/>
      <w:lvlJc w:val="right"/>
      <w:pPr>
        <w:ind w:left="4056" w:hanging="180"/>
      </w:pPr>
    </w:lvl>
    <w:lvl w:ilvl="6" w:tplc="080A000F" w:tentative="1">
      <w:start w:val="1"/>
      <w:numFmt w:val="decimal"/>
      <w:lvlText w:val="%7."/>
      <w:lvlJc w:val="left"/>
      <w:pPr>
        <w:ind w:left="4776" w:hanging="360"/>
      </w:pPr>
    </w:lvl>
    <w:lvl w:ilvl="7" w:tplc="080A0019" w:tentative="1">
      <w:start w:val="1"/>
      <w:numFmt w:val="lowerLetter"/>
      <w:lvlText w:val="%8."/>
      <w:lvlJc w:val="left"/>
      <w:pPr>
        <w:ind w:left="5496" w:hanging="360"/>
      </w:pPr>
    </w:lvl>
    <w:lvl w:ilvl="8" w:tplc="080A001B" w:tentative="1">
      <w:start w:val="1"/>
      <w:numFmt w:val="lowerRoman"/>
      <w:lvlText w:val="%9."/>
      <w:lvlJc w:val="right"/>
      <w:pPr>
        <w:ind w:left="6216" w:hanging="180"/>
      </w:pPr>
    </w:lvl>
  </w:abstractNum>
  <w:abstractNum w:abstractNumId="4" w15:restartNumberingAfterBreak="0">
    <w:nsid w:val="0E0A422D"/>
    <w:multiLevelType w:val="hybridMultilevel"/>
    <w:tmpl w:val="BC70C670"/>
    <w:lvl w:ilvl="0" w:tplc="3B5CA9B4">
      <w:start w:val="8"/>
      <w:numFmt w:val="decimal"/>
      <w:lvlText w:val="(%1)"/>
      <w:lvlJc w:val="left"/>
      <w:pPr>
        <w:ind w:left="643" w:hanging="360"/>
      </w:pPr>
      <w:rPr>
        <w:rFonts w:hint="default"/>
      </w:rPr>
    </w:lvl>
    <w:lvl w:ilvl="1" w:tplc="080A0019" w:tentative="1">
      <w:start w:val="1"/>
      <w:numFmt w:val="lowerLetter"/>
      <w:lvlText w:val="%2."/>
      <w:lvlJc w:val="left"/>
      <w:pPr>
        <w:ind w:left="1506" w:hanging="360"/>
      </w:pPr>
    </w:lvl>
    <w:lvl w:ilvl="2" w:tplc="080A001B">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123C2B9C"/>
    <w:multiLevelType w:val="hybridMultilevel"/>
    <w:tmpl w:val="F78A0E82"/>
    <w:lvl w:ilvl="0" w:tplc="D054DA30">
      <w:start w:val="21"/>
      <w:numFmt w:val="decimal"/>
      <w:lvlText w:val="(%1)"/>
      <w:lvlJc w:val="left"/>
      <w:pPr>
        <w:ind w:left="435" w:hanging="43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F301FB3"/>
    <w:multiLevelType w:val="hybridMultilevel"/>
    <w:tmpl w:val="9CA8423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B57A9"/>
    <w:multiLevelType w:val="hybridMultilevel"/>
    <w:tmpl w:val="387AF8F2"/>
    <w:lvl w:ilvl="0" w:tplc="BEA8E232">
      <w:start w:val="10"/>
      <w:numFmt w:val="decimal"/>
      <w:lvlText w:val="(%1)"/>
      <w:lvlJc w:val="left"/>
      <w:pPr>
        <w:ind w:left="435" w:hanging="43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2B6463A"/>
    <w:multiLevelType w:val="hybridMultilevel"/>
    <w:tmpl w:val="0A3013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2E4F5F"/>
    <w:multiLevelType w:val="hybridMultilevel"/>
    <w:tmpl w:val="38081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D0092B"/>
    <w:multiLevelType w:val="hybridMultilevel"/>
    <w:tmpl w:val="86226C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8EE5E26"/>
    <w:multiLevelType w:val="hybridMultilevel"/>
    <w:tmpl w:val="38081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80D22"/>
    <w:multiLevelType w:val="hybridMultilevel"/>
    <w:tmpl w:val="A14A01CC"/>
    <w:lvl w:ilvl="0" w:tplc="B002E1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0E0749"/>
    <w:multiLevelType w:val="hybridMultilevel"/>
    <w:tmpl w:val="7C5091FE"/>
    <w:lvl w:ilvl="0" w:tplc="544428A0">
      <w:start w:val="1"/>
      <w:numFmt w:val="lowerLetter"/>
      <w:lvlText w:val="%1)"/>
      <w:lvlJc w:val="left"/>
      <w:pPr>
        <w:tabs>
          <w:tab w:val="num" w:pos="720"/>
        </w:tabs>
        <w:ind w:left="720" w:hanging="360"/>
      </w:pPr>
    </w:lvl>
    <w:lvl w:ilvl="1" w:tplc="FF6EBB7C" w:tentative="1">
      <w:start w:val="1"/>
      <w:numFmt w:val="lowerLetter"/>
      <w:lvlText w:val="%2)"/>
      <w:lvlJc w:val="left"/>
      <w:pPr>
        <w:tabs>
          <w:tab w:val="num" w:pos="1440"/>
        </w:tabs>
        <w:ind w:left="1440" w:hanging="360"/>
      </w:pPr>
    </w:lvl>
    <w:lvl w:ilvl="2" w:tplc="FA6463DE" w:tentative="1">
      <w:start w:val="1"/>
      <w:numFmt w:val="lowerLetter"/>
      <w:lvlText w:val="%3)"/>
      <w:lvlJc w:val="left"/>
      <w:pPr>
        <w:tabs>
          <w:tab w:val="num" w:pos="2160"/>
        </w:tabs>
        <w:ind w:left="2160" w:hanging="360"/>
      </w:pPr>
    </w:lvl>
    <w:lvl w:ilvl="3" w:tplc="A044F4B4" w:tentative="1">
      <w:start w:val="1"/>
      <w:numFmt w:val="lowerLetter"/>
      <w:lvlText w:val="%4)"/>
      <w:lvlJc w:val="left"/>
      <w:pPr>
        <w:tabs>
          <w:tab w:val="num" w:pos="2880"/>
        </w:tabs>
        <w:ind w:left="2880" w:hanging="360"/>
      </w:pPr>
    </w:lvl>
    <w:lvl w:ilvl="4" w:tplc="38547C54" w:tentative="1">
      <w:start w:val="1"/>
      <w:numFmt w:val="lowerLetter"/>
      <w:lvlText w:val="%5)"/>
      <w:lvlJc w:val="left"/>
      <w:pPr>
        <w:tabs>
          <w:tab w:val="num" w:pos="3600"/>
        </w:tabs>
        <w:ind w:left="3600" w:hanging="360"/>
      </w:pPr>
    </w:lvl>
    <w:lvl w:ilvl="5" w:tplc="0FBC053C" w:tentative="1">
      <w:start w:val="1"/>
      <w:numFmt w:val="lowerLetter"/>
      <w:lvlText w:val="%6)"/>
      <w:lvlJc w:val="left"/>
      <w:pPr>
        <w:tabs>
          <w:tab w:val="num" w:pos="4320"/>
        </w:tabs>
        <w:ind w:left="4320" w:hanging="360"/>
      </w:pPr>
    </w:lvl>
    <w:lvl w:ilvl="6" w:tplc="1936938C" w:tentative="1">
      <w:start w:val="1"/>
      <w:numFmt w:val="lowerLetter"/>
      <w:lvlText w:val="%7)"/>
      <w:lvlJc w:val="left"/>
      <w:pPr>
        <w:tabs>
          <w:tab w:val="num" w:pos="5040"/>
        </w:tabs>
        <w:ind w:left="5040" w:hanging="360"/>
      </w:pPr>
    </w:lvl>
    <w:lvl w:ilvl="7" w:tplc="FBCEB5EC" w:tentative="1">
      <w:start w:val="1"/>
      <w:numFmt w:val="lowerLetter"/>
      <w:lvlText w:val="%8)"/>
      <w:lvlJc w:val="left"/>
      <w:pPr>
        <w:tabs>
          <w:tab w:val="num" w:pos="5760"/>
        </w:tabs>
        <w:ind w:left="5760" w:hanging="360"/>
      </w:pPr>
    </w:lvl>
    <w:lvl w:ilvl="8" w:tplc="B25AB222" w:tentative="1">
      <w:start w:val="1"/>
      <w:numFmt w:val="lowerLetter"/>
      <w:lvlText w:val="%9)"/>
      <w:lvlJc w:val="left"/>
      <w:pPr>
        <w:tabs>
          <w:tab w:val="num" w:pos="6480"/>
        </w:tabs>
        <w:ind w:left="6480" w:hanging="360"/>
      </w:pPr>
    </w:lvl>
  </w:abstractNum>
  <w:abstractNum w:abstractNumId="14" w15:restartNumberingAfterBreak="0">
    <w:nsid w:val="300A2DE9"/>
    <w:multiLevelType w:val="hybridMultilevel"/>
    <w:tmpl w:val="F9B8AE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F373D2"/>
    <w:multiLevelType w:val="hybridMultilevel"/>
    <w:tmpl w:val="EE56F2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7F01CB"/>
    <w:multiLevelType w:val="hybridMultilevel"/>
    <w:tmpl w:val="DA929A18"/>
    <w:lvl w:ilvl="0" w:tplc="93E2B958">
      <w:start w:val="1"/>
      <w:numFmt w:val="lowerLetter"/>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7" w15:restartNumberingAfterBreak="0">
    <w:nsid w:val="46991C24"/>
    <w:multiLevelType w:val="hybridMultilevel"/>
    <w:tmpl w:val="9C34044E"/>
    <w:lvl w:ilvl="0" w:tplc="F434FC7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83556E4"/>
    <w:multiLevelType w:val="hybridMultilevel"/>
    <w:tmpl w:val="E1CE4024"/>
    <w:lvl w:ilvl="0" w:tplc="8A8A3D08">
      <w:start w:val="2"/>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D8E0D0A"/>
    <w:multiLevelType w:val="hybridMultilevel"/>
    <w:tmpl w:val="2A0EB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1AA27CE"/>
    <w:multiLevelType w:val="hybridMultilevel"/>
    <w:tmpl w:val="DAD0E184"/>
    <w:lvl w:ilvl="0" w:tplc="8910D4A8">
      <w:start w:val="180"/>
      <w:numFmt w:val="bullet"/>
      <w:lvlText w:val="﷐"/>
      <w:lvlJc w:val="left"/>
      <w:pPr>
        <w:ind w:left="720" w:hanging="360"/>
      </w:pPr>
      <w:rPr>
        <w:rFonts w:ascii="Gotham Book" w:eastAsia="Times New Roman" w:hAnsi="Gotham Book"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070E2C"/>
    <w:multiLevelType w:val="hybridMultilevel"/>
    <w:tmpl w:val="BE902E94"/>
    <w:lvl w:ilvl="0" w:tplc="48C877E2">
      <w:start w:val="6"/>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DD56BC"/>
    <w:multiLevelType w:val="hybridMultilevel"/>
    <w:tmpl w:val="B2F84A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D06B6C"/>
    <w:multiLevelType w:val="hybridMultilevel"/>
    <w:tmpl w:val="535C4A7A"/>
    <w:lvl w:ilvl="0" w:tplc="AAD0879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22128EA"/>
    <w:multiLevelType w:val="hybridMultilevel"/>
    <w:tmpl w:val="A6F6C0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
  </w:num>
  <w:num w:numId="3">
    <w:abstractNumId w:val="21"/>
  </w:num>
  <w:num w:numId="4">
    <w:abstractNumId w:val="7"/>
  </w:num>
  <w:num w:numId="5">
    <w:abstractNumId w:val="20"/>
  </w:num>
  <w:num w:numId="6">
    <w:abstractNumId w:val="13"/>
  </w:num>
  <w:num w:numId="7">
    <w:abstractNumId w:val="10"/>
  </w:num>
  <w:num w:numId="8">
    <w:abstractNumId w:val="5"/>
  </w:num>
  <w:num w:numId="9">
    <w:abstractNumId w:val="17"/>
  </w:num>
  <w:num w:numId="10">
    <w:abstractNumId w:val="22"/>
  </w:num>
  <w:num w:numId="11">
    <w:abstractNumId w:val="8"/>
  </w:num>
  <w:num w:numId="12">
    <w:abstractNumId w:val="16"/>
  </w:num>
  <w:num w:numId="13">
    <w:abstractNumId w:val="14"/>
  </w:num>
  <w:num w:numId="14">
    <w:abstractNumId w:val="0"/>
  </w:num>
  <w:num w:numId="15">
    <w:abstractNumId w:val="11"/>
  </w:num>
  <w:num w:numId="16">
    <w:abstractNumId w:val="9"/>
  </w:num>
  <w:num w:numId="17">
    <w:abstractNumId w:val="18"/>
  </w:num>
  <w:num w:numId="18">
    <w:abstractNumId w:val="4"/>
  </w:num>
  <w:num w:numId="19">
    <w:abstractNumId w:val="6"/>
  </w:num>
  <w:num w:numId="20">
    <w:abstractNumId w:val="3"/>
  </w:num>
  <w:num w:numId="21">
    <w:abstractNumId w:val="23"/>
  </w:num>
  <w:num w:numId="22">
    <w:abstractNumId w:val="15"/>
  </w:num>
  <w:num w:numId="23">
    <w:abstractNumId w:val="2"/>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B0"/>
    <w:rsid w:val="00000E8A"/>
    <w:rsid w:val="000011D6"/>
    <w:rsid w:val="00002B40"/>
    <w:rsid w:val="00003418"/>
    <w:rsid w:val="000035B9"/>
    <w:rsid w:val="00006B7C"/>
    <w:rsid w:val="000103F9"/>
    <w:rsid w:val="0001585E"/>
    <w:rsid w:val="000161A5"/>
    <w:rsid w:val="00020DAC"/>
    <w:rsid w:val="00021D68"/>
    <w:rsid w:val="00021E78"/>
    <w:rsid w:val="00022953"/>
    <w:rsid w:val="000257D1"/>
    <w:rsid w:val="00025A62"/>
    <w:rsid w:val="000262B1"/>
    <w:rsid w:val="00027086"/>
    <w:rsid w:val="00027430"/>
    <w:rsid w:val="00027C8F"/>
    <w:rsid w:val="00030AE1"/>
    <w:rsid w:val="000317C3"/>
    <w:rsid w:val="0003445A"/>
    <w:rsid w:val="00035DF7"/>
    <w:rsid w:val="00036150"/>
    <w:rsid w:val="00037A4D"/>
    <w:rsid w:val="00037B72"/>
    <w:rsid w:val="0004061E"/>
    <w:rsid w:val="00041709"/>
    <w:rsid w:val="0004354A"/>
    <w:rsid w:val="00044BAD"/>
    <w:rsid w:val="0005013E"/>
    <w:rsid w:val="00050161"/>
    <w:rsid w:val="000506D3"/>
    <w:rsid w:val="000519FA"/>
    <w:rsid w:val="00053711"/>
    <w:rsid w:val="00055847"/>
    <w:rsid w:val="00056848"/>
    <w:rsid w:val="00056CE7"/>
    <w:rsid w:val="0005772B"/>
    <w:rsid w:val="000606AF"/>
    <w:rsid w:val="00061195"/>
    <w:rsid w:val="0006136C"/>
    <w:rsid w:val="00065FB3"/>
    <w:rsid w:val="00067E4C"/>
    <w:rsid w:val="00071D86"/>
    <w:rsid w:val="000736CD"/>
    <w:rsid w:val="000773FE"/>
    <w:rsid w:val="0007747D"/>
    <w:rsid w:val="00080643"/>
    <w:rsid w:val="00086E3B"/>
    <w:rsid w:val="00090463"/>
    <w:rsid w:val="0009428C"/>
    <w:rsid w:val="000955B9"/>
    <w:rsid w:val="00095FDE"/>
    <w:rsid w:val="00096170"/>
    <w:rsid w:val="000977F3"/>
    <w:rsid w:val="000A0347"/>
    <w:rsid w:val="000A03F2"/>
    <w:rsid w:val="000A0A15"/>
    <w:rsid w:val="000A0FBE"/>
    <w:rsid w:val="000A1098"/>
    <w:rsid w:val="000A166C"/>
    <w:rsid w:val="000A2E3B"/>
    <w:rsid w:val="000A2FC4"/>
    <w:rsid w:val="000A34F6"/>
    <w:rsid w:val="000A4BF7"/>
    <w:rsid w:val="000A5110"/>
    <w:rsid w:val="000A53FF"/>
    <w:rsid w:val="000A5651"/>
    <w:rsid w:val="000B0259"/>
    <w:rsid w:val="000B1ECD"/>
    <w:rsid w:val="000B4B65"/>
    <w:rsid w:val="000B66D1"/>
    <w:rsid w:val="000B6A8B"/>
    <w:rsid w:val="000B6ED5"/>
    <w:rsid w:val="000B761E"/>
    <w:rsid w:val="000C2093"/>
    <w:rsid w:val="000C2B67"/>
    <w:rsid w:val="000C43AF"/>
    <w:rsid w:val="000D07DF"/>
    <w:rsid w:val="000D0B56"/>
    <w:rsid w:val="000D4352"/>
    <w:rsid w:val="000D49BE"/>
    <w:rsid w:val="000D5438"/>
    <w:rsid w:val="000D54B7"/>
    <w:rsid w:val="000D6042"/>
    <w:rsid w:val="000D75B0"/>
    <w:rsid w:val="000E0E95"/>
    <w:rsid w:val="000E3B52"/>
    <w:rsid w:val="000E3C6E"/>
    <w:rsid w:val="000E3E6D"/>
    <w:rsid w:val="000E500A"/>
    <w:rsid w:val="000E5509"/>
    <w:rsid w:val="000E5E5B"/>
    <w:rsid w:val="000E6572"/>
    <w:rsid w:val="000E6C5F"/>
    <w:rsid w:val="000F0D15"/>
    <w:rsid w:val="000F21B3"/>
    <w:rsid w:val="000F24FD"/>
    <w:rsid w:val="000F34E8"/>
    <w:rsid w:val="000F4A1F"/>
    <w:rsid w:val="000F728E"/>
    <w:rsid w:val="00100C4B"/>
    <w:rsid w:val="001020CB"/>
    <w:rsid w:val="001028B1"/>
    <w:rsid w:val="00102A29"/>
    <w:rsid w:val="00112794"/>
    <w:rsid w:val="001136B5"/>
    <w:rsid w:val="00113ECF"/>
    <w:rsid w:val="00115009"/>
    <w:rsid w:val="00115681"/>
    <w:rsid w:val="00116809"/>
    <w:rsid w:val="001224C5"/>
    <w:rsid w:val="0012395A"/>
    <w:rsid w:val="0012404E"/>
    <w:rsid w:val="00124F34"/>
    <w:rsid w:val="00125168"/>
    <w:rsid w:val="0012581D"/>
    <w:rsid w:val="00125A1D"/>
    <w:rsid w:val="00125CA5"/>
    <w:rsid w:val="001276FF"/>
    <w:rsid w:val="00130619"/>
    <w:rsid w:val="0013405B"/>
    <w:rsid w:val="00134A53"/>
    <w:rsid w:val="0013647B"/>
    <w:rsid w:val="00137007"/>
    <w:rsid w:val="00137D03"/>
    <w:rsid w:val="00140D86"/>
    <w:rsid w:val="00141128"/>
    <w:rsid w:val="00142738"/>
    <w:rsid w:val="00142E5F"/>
    <w:rsid w:val="00144FD4"/>
    <w:rsid w:val="00150F6F"/>
    <w:rsid w:val="00154DF5"/>
    <w:rsid w:val="0015593A"/>
    <w:rsid w:val="001563D8"/>
    <w:rsid w:val="00157C8A"/>
    <w:rsid w:val="00157DC2"/>
    <w:rsid w:val="00161523"/>
    <w:rsid w:val="0016152E"/>
    <w:rsid w:val="001624C1"/>
    <w:rsid w:val="00162CA0"/>
    <w:rsid w:val="001630C7"/>
    <w:rsid w:val="00163E01"/>
    <w:rsid w:val="00164AF8"/>
    <w:rsid w:val="00166D5F"/>
    <w:rsid w:val="0016737E"/>
    <w:rsid w:val="0017037D"/>
    <w:rsid w:val="0017207C"/>
    <w:rsid w:val="0017371F"/>
    <w:rsid w:val="001742AD"/>
    <w:rsid w:val="00175011"/>
    <w:rsid w:val="00175205"/>
    <w:rsid w:val="00180BAD"/>
    <w:rsid w:val="00180C23"/>
    <w:rsid w:val="00185C88"/>
    <w:rsid w:val="00186F05"/>
    <w:rsid w:val="001877F4"/>
    <w:rsid w:val="001927EC"/>
    <w:rsid w:val="00194816"/>
    <w:rsid w:val="0019482C"/>
    <w:rsid w:val="00194E52"/>
    <w:rsid w:val="00195B82"/>
    <w:rsid w:val="001A19C8"/>
    <w:rsid w:val="001B037A"/>
    <w:rsid w:val="001B0D5C"/>
    <w:rsid w:val="001B1EF9"/>
    <w:rsid w:val="001B23BC"/>
    <w:rsid w:val="001B247B"/>
    <w:rsid w:val="001B2CFF"/>
    <w:rsid w:val="001B2E47"/>
    <w:rsid w:val="001B43DD"/>
    <w:rsid w:val="001B4AA8"/>
    <w:rsid w:val="001B5B9B"/>
    <w:rsid w:val="001B5E38"/>
    <w:rsid w:val="001C1825"/>
    <w:rsid w:val="001C242D"/>
    <w:rsid w:val="001C3A8D"/>
    <w:rsid w:val="001C4000"/>
    <w:rsid w:val="001C51EA"/>
    <w:rsid w:val="001C5BD8"/>
    <w:rsid w:val="001D0F8E"/>
    <w:rsid w:val="001D1A36"/>
    <w:rsid w:val="001D335E"/>
    <w:rsid w:val="001D4855"/>
    <w:rsid w:val="001D5780"/>
    <w:rsid w:val="001D5B6C"/>
    <w:rsid w:val="001D5E00"/>
    <w:rsid w:val="001D7B36"/>
    <w:rsid w:val="001D7EC6"/>
    <w:rsid w:val="001E018F"/>
    <w:rsid w:val="001E0285"/>
    <w:rsid w:val="001E2250"/>
    <w:rsid w:val="001E2C71"/>
    <w:rsid w:val="001E58A1"/>
    <w:rsid w:val="001E61F3"/>
    <w:rsid w:val="001E6A7A"/>
    <w:rsid w:val="001E764B"/>
    <w:rsid w:val="001E7DBC"/>
    <w:rsid w:val="001F02E7"/>
    <w:rsid w:val="001F120A"/>
    <w:rsid w:val="001F2992"/>
    <w:rsid w:val="00200458"/>
    <w:rsid w:val="0020157F"/>
    <w:rsid w:val="00201D4F"/>
    <w:rsid w:val="00202963"/>
    <w:rsid w:val="002047AC"/>
    <w:rsid w:val="00205006"/>
    <w:rsid w:val="0020538A"/>
    <w:rsid w:val="00205EB6"/>
    <w:rsid w:val="00211AFF"/>
    <w:rsid w:val="00211CA7"/>
    <w:rsid w:val="0021227E"/>
    <w:rsid w:val="00212A68"/>
    <w:rsid w:val="00212F58"/>
    <w:rsid w:val="00213016"/>
    <w:rsid w:val="00213AE0"/>
    <w:rsid w:val="00213D13"/>
    <w:rsid w:val="0021647E"/>
    <w:rsid w:val="002164A3"/>
    <w:rsid w:val="00216EE6"/>
    <w:rsid w:val="0022078F"/>
    <w:rsid w:val="00220B29"/>
    <w:rsid w:val="002214A2"/>
    <w:rsid w:val="00221793"/>
    <w:rsid w:val="00221C38"/>
    <w:rsid w:val="0022365C"/>
    <w:rsid w:val="00224896"/>
    <w:rsid w:val="002253AD"/>
    <w:rsid w:val="00225DAB"/>
    <w:rsid w:val="002306EE"/>
    <w:rsid w:val="002335E7"/>
    <w:rsid w:val="00233898"/>
    <w:rsid w:val="00234158"/>
    <w:rsid w:val="00235A6A"/>
    <w:rsid w:val="00237242"/>
    <w:rsid w:val="00237F54"/>
    <w:rsid w:val="002424ED"/>
    <w:rsid w:val="0024585D"/>
    <w:rsid w:val="002465A1"/>
    <w:rsid w:val="002467E3"/>
    <w:rsid w:val="00251105"/>
    <w:rsid w:val="00253EE9"/>
    <w:rsid w:val="00257260"/>
    <w:rsid w:val="002574A2"/>
    <w:rsid w:val="00257A4F"/>
    <w:rsid w:val="00262578"/>
    <w:rsid w:val="00262E1F"/>
    <w:rsid w:val="00262F31"/>
    <w:rsid w:val="00263413"/>
    <w:rsid w:val="002634E2"/>
    <w:rsid w:val="00263F3E"/>
    <w:rsid w:val="00264064"/>
    <w:rsid w:val="00265F10"/>
    <w:rsid w:val="00270B3C"/>
    <w:rsid w:val="00270CA9"/>
    <w:rsid w:val="00271512"/>
    <w:rsid w:val="00271F34"/>
    <w:rsid w:val="00276DEC"/>
    <w:rsid w:val="00280A3B"/>
    <w:rsid w:val="00281566"/>
    <w:rsid w:val="00283E62"/>
    <w:rsid w:val="0028401A"/>
    <w:rsid w:val="00284F48"/>
    <w:rsid w:val="00285276"/>
    <w:rsid w:val="002854C0"/>
    <w:rsid w:val="002864CB"/>
    <w:rsid w:val="00286F25"/>
    <w:rsid w:val="00287F0E"/>
    <w:rsid w:val="00291A6C"/>
    <w:rsid w:val="00291C44"/>
    <w:rsid w:val="0029491F"/>
    <w:rsid w:val="002966C4"/>
    <w:rsid w:val="00297915"/>
    <w:rsid w:val="00297A5C"/>
    <w:rsid w:val="002A28A6"/>
    <w:rsid w:val="002A3ABB"/>
    <w:rsid w:val="002A3B83"/>
    <w:rsid w:val="002A4649"/>
    <w:rsid w:val="002A4968"/>
    <w:rsid w:val="002A5F15"/>
    <w:rsid w:val="002A749D"/>
    <w:rsid w:val="002A75AD"/>
    <w:rsid w:val="002A783B"/>
    <w:rsid w:val="002B07ED"/>
    <w:rsid w:val="002B182A"/>
    <w:rsid w:val="002B1993"/>
    <w:rsid w:val="002B1AF4"/>
    <w:rsid w:val="002B3A6F"/>
    <w:rsid w:val="002B5202"/>
    <w:rsid w:val="002B5757"/>
    <w:rsid w:val="002B7C53"/>
    <w:rsid w:val="002C0422"/>
    <w:rsid w:val="002C2280"/>
    <w:rsid w:val="002C24AC"/>
    <w:rsid w:val="002C2A5F"/>
    <w:rsid w:val="002C62BD"/>
    <w:rsid w:val="002C6389"/>
    <w:rsid w:val="002D0EAD"/>
    <w:rsid w:val="002D5576"/>
    <w:rsid w:val="002D5AB0"/>
    <w:rsid w:val="002D69B6"/>
    <w:rsid w:val="002E275E"/>
    <w:rsid w:val="002E55D1"/>
    <w:rsid w:val="002E5729"/>
    <w:rsid w:val="002F0428"/>
    <w:rsid w:val="002F04D9"/>
    <w:rsid w:val="002F1796"/>
    <w:rsid w:val="002F1D6D"/>
    <w:rsid w:val="002F3601"/>
    <w:rsid w:val="002F46E4"/>
    <w:rsid w:val="002F4829"/>
    <w:rsid w:val="002F4A79"/>
    <w:rsid w:val="002F5F01"/>
    <w:rsid w:val="002F6A94"/>
    <w:rsid w:val="002F72B0"/>
    <w:rsid w:val="00300CD4"/>
    <w:rsid w:val="00302FC2"/>
    <w:rsid w:val="00303951"/>
    <w:rsid w:val="003046AB"/>
    <w:rsid w:val="003063C6"/>
    <w:rsid w:val="00306575"/>
    <w:rsid w:val="0030678E"/>
    <w:rsid w:val="0030696D"/>
    <w:rsid w:val="00310989"/>
    <w:rsid w:val="00310B7E"/>
    <w:rsid w:val="003115F3"/>
    <w:rsid w:val="003120E5"/>
    <w:rsid w:val="003143AA"/>
    <w:rsid w:val="00316390"/>
    <w:rsid w:val="003168A0"/>
    <w:rsid w:val="00316EC0"/>
    <w:rsid w:val="00321BB9"/>
    <w:rsid w:val="00322768"/>
    <w:rsid w:val="0032285F"/>
    <w:rsid w:val="00324E41"/>
    <w:rsid w:val="00325169"/>
    <w:rsid w:val="00325813"/>
    <w:rsid w:val="003260A5"/>
    <w:rsid w:val="00327B9D"/>
    <w:rsid w:val="003306BE"/>
    <w:rsid w:val="00330996"/>
    <w:rsid w:val="00333742"/>
    <w:rsid w:val="00334D74"/>
    <w:rsid w:val="00335014"/>
    <w:rsid w:val="003362A2"/>
    <w:rsid w:val="00336F4D"/>
    <w:rsid w:val="003376A7"/>
    <w:rsid w:val="00343D8F"/>
    <w:rsid w:val="00345B3B"/>
    <w:rsid w:val="00346E4C"/>
    <w:rsid w:val="00347867"/>
    <w:rsid w:val="003533D9"/>
    <w:rsid w:val="003555A1"/>
    <w:rsid w:val="0035674E"/>
    <w:rsid w:val="00356874"/>
    <w:rsid w:val="00357177"/>
    <w:rsid w:val="00361792"/>
    <w:rsid w:val="0036254E"/>
    <w:rsid w:val="003630D9"/>
    <w:rsid w:val="00363BA3"/>
    <w:rsid w:val="00367785"/>
    <w:rsid w:val="003707E8"/>
    <w:rsid w:val="003720EB"/>
    <w:rsid w:val="00372B18"/>
    <w:rsid w:val="00374AD2"/>
    <w:rsid w:val="00380F8A"/>
    <w:rsid w:val="00381ED1"/>
    <w:rsid w:val="0038223A"/>
    <w:rsid w:val="00382454"/>
    <w:rsid w:val="00383F4B"/>
    <w:rsid w:val="003851DE"/>
    <w:rsid w:val="0038628A"/>
    <w:rsid w:val="00391238"/>
    <w:rsid w:val="00393797"/>
    <w:rsid w:val="00393A6A"/>
    <w:rsid w:val="003947A1"/>
    <w:rsid w:val="00395B5E"/>
    <w:rsid w:val="0039713C"/>
    <w:rsid w:val="003A1DEA"/>
    <w:rsid w:val="003A24FE"/>
    <w:rsid w:val="003A310A"/>
    <w:rsid w:val="003A38E1"/>
    <w:rsid w:val="003A4CE8"/>
    <w:rsid w:val="003A4F7A"/>
    <w:rsid w:val="003B1900"/>
    <w:rsid w:val="003B2E4F"/>
    <w:rsid w:val="003B34F2"/>
    <w:rsid w:val="003B3BC4"/>
    <w:rsid w:val="003B44AC"/>
    <w:rsid w:val="003B6094"/>
    <w:rsid w:val="003B7B11"/>
    <w:rsid w:val="003B7EC1"/>
    <w:rsid w:val="003B7EC4"/>
    <w:rsid w:val="003C0EFE"/>
    <w:rsid w:val="003C1FA4"/>
    <w:rsid w:val="003C362F"/>
    <w:rsid w:val="003C4005"/>
    <w:rsid w:val="003C5F78"/>
    <w:rsid w:val="003C67F1"/>
    <w:rsid w:val="003C69A2"/>
    <w:rsid w:val="003C7A58"/>
    <w:rsid w:val="003D0221"/>
    <w:rsid w:val="003D3FE2"/>
    <w:rsid w:val="003D622B"/>
    <w:rsid w:val="003D7121"/>
    <w:rsid w:val="003E0092"/>
    <w:rsid w:val="003E0CE8"/>
    <w:rsid w:val="003E485B"/>
    <w:rsid w:val="003E6DAD"/>
    <w:rsid w:val="003F2BE5"/>
    <w:rsid w:val="003F34CB"/>
    <w:rsid w:val="003F447E"/>
    <w:rsid w:val="003F5243"/>
    <w:rsid w:val="003F55B8"/>
    <w:rsid w:val="003F6D6F"/>
    <w:rsid w:val="003F7A81"/>
    <w:rsid w:val="00400359"/>
    <w:rsid w:val="00400678"/>
    <w:rsid w:val="00402DC1"/>
    <w:rsid w:val="004055E9"/>
    <w:rsid w:val="00411132"/>
    <w:rsid w:val="00411F05"/>
    <w:rsid w:val="004140C3"/>
    <w:rsid w:val="0041414F"/>
    <w:rsid w:val="00414BE0"/>
    <w:rsid w:val="004151D5"/>
    <w:rsid w:val="00422FF6"/>
    <w:rsid w:val="00423AC7"/>
    <w:rsid w:val="004242C4"/>
    <w:rsid w:val="00424EB3"/>
    <w:rsid w:val="00426320"/>
    <w:rsid w:val="0042680B"/>
    <w:rsid w:val="004278E9"/>
    <w:rsid w:val="004326FA"/>
    <w:rsid w:val="00433599"/>
    <w:rsid w:val="00433629"/>
    <w:rsid w:val="00433733"/>
    <w:rsid w:val="00433963"/>
    <w:rsid w:val="00433E89"/>
    <w:rsid w:val="0043476B"/>
    <w:rsid w:val="00435277"/>
    <w:rsid w:val="0043534C"/>
    <w:rsid w:val="00435DFC"/>
    <w:rsid w:val="004379F0"/>
    <w:rsid w:val="00442287"/>
    <w:rsid w:val="00442683"/>
    <w:rsid w:val="004434D4"/>
    <w:rsid w:val="00443B95"/>
    <w:rsid w:val="0044533E"/>
    <w:rsid w:val="00445644"/>
    <w:rsid w:val="00446908"/>
    <w:rsid w:val="004503AD"/>
    <w:rsid w:val="00450830"/>
    <w:rsid w:val="00452221"/>
    <w:rsid w:val="00452383"/>
    <w:rsid w:val="004567C4"/>
    <w:rsid w:val="00456A09"/>
    <w:rsid w:val="00456A40"/>
    <w:rsid w:val="00456AB2"/>
    <w:rsid w:val="004579CE"/>
    <w:rsid w:val="00460545"/>
    <w:rsid w:val="00461149"/>
    <w:rsid w:val="00462297"/>
    <w:rsid w:val="00466CE3"/>
    <w:rsid w:val="0046731B"/>
    <w:rsid w:val="00467E26"/>
    <w:rsid w:val="00472137"/>
    <w:rsid w:val="00473437"/>
    <w:rsid w:val="004748C0"/>
    <w:rsid w:val="004756F5"/>
    <w:rsid w:val="0047583A"/>
    <w:rsid w:val="00475CF9"/>
    <w:rsid w:val="00475FD1"/>
    <w:rsid w:val="00476C03"/>
    <w:rsid w:val="00476FD7"/>
    <w:rsid w:val="0047735F"/>
    <w:rsid w:val="00480110"/>
    <w:rsid w:val="00481B25"/>
    <w:rsid w:val="00481E2F"/>
    <w:rsid w:val="00483C43"/>
    <w:rsid w:val="00483CE1"/>
    <w:rsid w:val="00484FA7"/>
    <w:rsid w:val="0048503B"/>
    <w:rsid w:val="00485D6B"/>
    <w:rsid w:val="00486AA2"/>
    <w:rsid w:val="00486B2A"/>
    <w:rsid w:val="004877E9"/>
    <w:rsid w:val="00487F7A"/>
    <w:rsid w:val="00490A20"/>
    <w:rsid w:val="0049125D"/>
    <w:rsid w:val="00491D1D"/>
    <w:rsid w:val="00492175"/>
    <w:rsid w:val="00494994"/>
    <w:rsid w:val="00494F47"/>
    <w:rsid w:val="0049504B"/>
    <w:rsid w:val="00496ACC"/>
    <w:rsid w:val="004A0C2D"/>
    <w:rsid w:val="004A18AE"/>
    <w:rsid w:val="004A18C4"/>
    <w:rsid w:val="004A3A20"/>
    <w:rsid w:val="004A3FD8"/>
    <w:rsid w:val="004A442F"/>
    <w:rsid w:val="004A4445"/>
    <w:rsid w:val="004A44C2"/>
    <w:rsid w:val="004A4D9E"/>
    <w:rsid w:val="004A62F2"/>
    <w:rsid w:val="004A6E94"/>
    <w:rsid w:val="004B3C19"/>
    <w:rsid w:val="004B4044"/>
    <w:rsid w:val="004B4C94"/>
    <w:rsid w:val="004B6A64"/>
    <w:rsid w:val="004B6BDB"/>
    <w:rsid w:val="004C1115"/>
    <w:rsid w:val="004C1771"/>
    <w:rsid w:val="004C1830"/>
    <w:rsid w:val="004C1FEB"/>
    <w:rsid w:val="004C453F"/>
    <w:rsid w:val="004C4B8F"/>
    <w:rsid w:val="004C6369"/>
    <w:rsid w:val="004C694C"/>
    <w:rsid w:val="004C6DCF"/>
    <w:rsid w:val="004D08CA"/>
    <w:rsid w:val="004D1417"/>
    <w:rsid w:val="004D4226"/>
    <w:rsid w:val="004D49E0"/>
    <w:rsid w:val="004D4DA0"/>
    <w:rsid w:val="004D506F"/>
    <w:rsid w:val="004D5EFF"/>
    <w:rsid w:val="004D60D6"/>
    <w:rsid w:val="004D685B"/>
    <w:rsid w:val="004D7164"/>
    <w:rsid w:val="004D7487"/>
    <w:rsid w:val="004E0103"/>
    <w:rsid w:val="004E1C57"/>
    <w:rsid w:val="004E1FFD"/>
    <w:rsid w:val="004E42A7"/>
    <w:rsid w:val="004E599B"/>
    <w:rsid w:val="004F010B"/>
    <w:rsid w:val="004F2BAD"/>
    <w:rsid w:val="004F304F"/>
    <w:rsid w:val="004F308E"/>
    <w:rsid w:val="004F389F"/>
    <w:rsid w:val="004F4846"/>
    <w:rsid w:val="004F55B4"/>
    <w:rsid w:val="004F6385"/>
    <w:rsid w:val="004F66C7"/>
    <w:rsid w:val="004F72C8"/>
    <w:rsid w:val="005013E6"/>
    <w:rsid w:val="00501A2E"/>
    <w:rsid w:val="0050342E"/>
    <w:rsid w:val="00504D56"/>
    <w:rsid w:val="00505322"/>
    <w:rsid w:val="00506909"/>
    <w:rsid w:val="00510A5F"/>
    <w:rsid w:val="005124C8"/>
    <w:rsid w:val="005130D9"/>
    <w:rsid w:val="00513DA6"/>
    <w:rsid w:val="0051562D"/>
    <w:rsid w:val="005156FD"/>
    <w:rsid w:val="00515AD9"/>
    <w:rsid w:val="00517601"/>
    <w:rsid w:val="0052001C"/>
    <w:rsid w:val="0052287E"/>
    <w:rsid w:val="00523827"/>
    <w:rsid w:val="00524B92"/>
    <w:rsid w:val="00524BA7"/>
    <w:rsid w:val="00525CA5"/>
    <w:rsid w:val="00530323"/>
    <w:rsid w:val="00530950"/>
    <w:rsid w:val="00531AAB"/>
    <w:rsid w:val="005328E4"/>
    <w:rsid w:val="0053334A"/>
    <w:rsid w:val="00535AB4"/>
    <w:rsid w:val="005361C1"/>
    <w:rsid w:val="00537909"/>
    <w:rsid w:val="0054065F"/>
    <w:rsid w:val="00540BA0"/>
    <w:rsid w:val="00542240"/>
    <w:rsid w:val="00542982"/>
    <w:rsid w:val="00543865"/>
    <w:rsid w:val="005442BD"/>
    <w:rsid w:val="00546089"/>
    <w:rsid w:val="00547414"/>
    <w:rsid w:val="005518CC"/>
    <w:rsid w:val="00553EED"/>
    <w:rsid w:val="0055527B"/>
    <w:rsid w:val="0055685E"/>
    <w:rsid w:val="00556AB0"/>
    <w:rsid w:val="00557013"/>
    <w:rsid w:val="00563340"/>
    <w:rsid w:val="00563770"/>
    <w:rsid w:val="005675DD"/>
    <w:rsid w:val="00567B3D"/>
    <w:rsid w:val="00572C93"/>
    <w:rsid w:val="00575E9A"/>
    <w:rsid w:val="005769BD"/>
    <w:rsid w:val="005774BA"/>
    <w:rsid w:val="00577DA6"/>
    <w:rsid w:val="00580223"/>
    <w:rsid w:val="00581F48"/>
    <w:rsid w:val="005820ED"/>
    <w:rsid w:val="00582AF3"/>
    <w:rsid w:val="0058659B"/>
    <w:rsid w:val="005867D3"/>
    <w:rsid w:val="00586D46"/>
    <w:rsid w:val="00587AC6"/>
    <w:rsid w:val="00587D22"/>
    <w:rsid w:val="00587E19"/>
    <w:rsid w:val="005911C3"/>
    <w:rsid w:val="00591B7A"/>
    <w:rsid w:val="00592DC5"/>
    <w:rsid w:val="005957D6"/>
    <w:rsid w:val="00596EFF"/>
    <w:rsid w:val="005A0667"/>
    <w:rsid w:val="005A12D5"/>
    <w:rsid w:val="005A2A5F"/>
    <w:rsid w:val="005A2F41"/>
    <w:rsid w:val="005A3627"/>
    <w:rsid w:val="005A535D"/>
    <w:rsid w:val="005A5405"/>
    <w:rsid w:val="005A6981"/>
    <w:rsid w:val="005A7626"/>
    <w:rsid w:val="005B071B"/>
    <w:rsid w:val="005B10A2"/>
    <w:rsid w:val="005B274C"/>
    <w:rsid w:val="005B2AC8"/>
    <w:rsid w:val="005B2C55"/>
    <w:rsid w:val="005B552B"/>
    <w:rsid w:val="005B5B2B"/>
    <w:rsid w:val="005B724C"/>
    <w:rsid w:val="005B7CC0"/>
    <w:rsid w:val="005C018D"/>
    <w:rsid w:val="005C0904"/>
    <w:rsid w:val="005C0C4C"/>
    <w:rsid w:val="005C24A7"/>
    <w:rsid w:val="005C3396"/>
    <w:rsid w:val="005C35B4"/>
    <w:rsid w:val="005C3876"/>
    <w:rsid w:val="005C39BC"/>
    <w:rsid w:val="005C45FA"/>
    <w:rsid w:val="005C519F"/>
    <w:rsid w:val="005C55B9"/>
    <w:rsid w:val="005C7068"/>
    <w:rsid w:val="005C7DE1"/>
    <w:rsid w:val="005C7E35"/>
    <w:rsid w:val="005D03A6"/>
    <w:rsid w:val="005D0E44"/>
    <w:rsid w:val="005D1FB2"/>
    <w:rsid w:val="005D23F3"/>
    <w:rsid w:val="005D2F95"/>
    <w:rsid w:val="005D44EC"/>
    <w:rsid w:val="005D5B76"/>
    <w:rsid w:val="005D65E2"/>
    <w:rsid w:val="005D7E55"/>
    <w:rsid w:val="005E1AD4"/>
    <w:rsid w:val="005E2B97"/>
    <w:rsid w:val="005E4F63"/>
    <w:rsid w:val="005F361F"/>
    <w:rsid w:val="005F4D51"/>
    <w:rsid w:val="005F4D63"/>
    <w:rsid w:val="005F554E"/>
    <w:rsid w:val="005F72C8"/>
    <w:rsid w:val="00600146"/>
    <w:rsid w:val="006007A5"/>
    <w:rsid w:val="00600D27"/>
    <w:rsid w:val="00601D4E"/>
    <w:rsid w:val="00601F0D"/>
    <w:rsid w:val="0060457D"/>
    <w:rsid w:val="0060608F"/>
    <w:rsid w:val="00606D17"/>
    <w:rsid w:val="00607226"/>
    <w:rsid w:val="00607FCD"/>
    <w:rsid w:val="006106B2"/>
    <w:rsid w:val="006106C4"/>
    <w:rsid w:val="006108FD"/>
    <w:rsid w:val="00612271"/>
    <w:rsid w:val="006124C2"/>
    <w:rsid w:val="0061408B"/>
    <w:rsid w:val="00616838"/>
    <w:rsid w:val="00616F8B"/>
    <w:rsid w:val="00617042"/>
    <w:rsid w:val="0061766B"/>
    <w:rsid w:val="00621E6F"/>
    <w:rsid w:val="006230F8"/>
    <w:rsid w:val="00623887"/>
    <w:rsid w:val="00624637"/>
    <w:rsid w:val="0063059F"/>
    <w:rsid w:val="0063270B"/>
    <w:rsid w:val="006331A8"/>
    <w:rsid w:val="00634430"/>
    <w:rsid w:val="00642711"/>
    <w:rsid w:val="00642DEF"/>
    <w:rsid w:val="00643A2F"/>
    <w:rsid w:val="00645287"/>
    <w:rsid w:val="00646711"/>
    <w:rsid w:val="00646DDE"/>
    <w:rsid w:val="0065116C"/>
    <w:rsid w:val="0065299D"/>
    <w:rsid w:val="00654DA1"/>
    <w:rsid w:val="00661875"/>
    <w:rsid w:val="00664157"/>
    <w:rsid w:val="006641B4"/>
    <w:rsid w:val="006646AA"/>
    <w:rsid w:val="0066591A"/>
    <w:rsid w:val="0066596D"/>
    <w:rsid w:val="00666BB4"/>
    <w:rsid w:val="0067042B"/>
    <w:rsid w:val="006722D1"/>
    <w:rsid w:val="0067284A"/>
    <w:rsid w:val="006736A5"/>
    <w:rsid w:val="00674215"/>
    <w:rsid w:val="00674836"/>
    <w:rsid w:val="00675AFF"/>
    <w:rsid w:val="00680BDF"/>
    <w:rsid w:val="00680EC5"/>
    <w:rsid w:val="0068270E"/>
    <w:rsid w:val="00684FF2"/>
    <w:rsid w:val="00685EBD"/>
    <w:rsid w:val="00685FB3"/>
    <w:rsid w:val="006861BA"/>
    <w:rsid w:val="006862F7"/>
    <w:rsid w:val="006873B2"/>
    <w:rsid w:val="00687DB4"/>
    <w:rsid w:val="006902C1"/>
    <w:rsid w:val="0069059C"/>
    <w:rsid w:val="00691844"/>
    <w:rsid w:val="006930FF"/>
    <w:rsid w:val="00693E31"/>
    <w:rsid w:val="00694789"/>
    <w:rsid w:val="00694C58"/>
    <w:rsid w:val="0069524D"/>
    <w:rsid w:val="00695380"/>
    <w:rsid w:val="00696547"/>
    <w:rsid w:val="006A0288"/>
    <w:rsid w:val="006A51AF"/>
    <w:rsid w:val="006A5618"/>
    <w:rsid w:val="006A6BEF"/>
    <w:rsid w:val="006B120A"/>
    <w:rsid w:val="006B3336"/>
    <w:rsid w:val="006B70E0"/>
    <w:rsid w:val="006C0110"/>
    <w:rsid w:val="006C06C7"/>
    <w:rsid w:val="006C2800"/>
    <w:rsid w:val="006C4F23"/>
    <w:rsid w:val="006C5B3F"/>
    <w:rsid w:val="006D03DB"/>
    <w:rsid w:val="006D1989"/>
    <w:rsid w:val="006D2C97"/>
    <w:rsid w:val="006D5AF7"/>
    <w:rsid w:val="006D70D1"/>
    <w:rsid w:val="006D712C"/>
    <w:rsid w:val="006D7458"/>
    <w:rsid w:val="006E613E"/>
    <w:rsid w:val="006E6330"/>
    <w:rsid w:val="006E6BC2"/>
    <w:rsid w:val="006F0E08"/>
    <w:rsid w:val="006F121D"/>
    <w:rsid w:val="006F3225"/>
    <w:rsid w:val="006F55B9"/>
    <w:rsid w:val="00700D7C"/>
    <w:rsid w:val="007015BA"/>
    <w:rsid w:val="0070185B"/>
    <w:rsid w:val="007028AC"/>
    <w:rsid w:val="00702FB9"/>
    <w:rsid w:val="00703E95"/>
    <w:rsid w:val="007040AD"/>
    <w:rsid w:val="007055F6"/>
    <w:rsid w:val="00707DCC"/>
    <w:rsid w:val="00710910"/>
    <w:rsid w:val="0071095B"/>
    <w:rsid w:val="00710F98"/>
    <w:rsid w:val="0071117D"/>
    <w:rsid w:val="0071154C"/>
    <w:rsid w:val="00711C77"/>
    <w:rsid w:val="0071291D"/>
    <w:rsid w:val="00714A3D"/>
    <w:rsid w:val="00717E70"/>
    <w:rsid w:val="00725595"/>
    <w:rsid w:val="00726379"/>
    <w:rsid w:val="00730FFA"/>
    <w:rsid w:val="00731EC9"/>
    <w:rsid w:val="0073346F"/>
    <w:rsid w:val="00734ACE"/>
    <w:rsid w:val="00734C84"/>
    <w:rsid w:val="00735AA4"/>
    <w:rsid w:val="007378BB"/>
    <w:rsid w:val="007402B4"/>
    <w:rsid w:val="00743986"/>
    <w:rsid w:val="00744264"/>
    <w:rsid w:val="007459B7"/>
    <w:rsid w:val="00746798"/>
    <w:rsid w:val="00746DBD"/>
    <w:rsid w:val="00747E11"/>
    <w:rsid w:val="00751D42"/>
    <w:rsid w:val="00752442"/>
    <w:rsid w:val="007545EF"/>
    <w:rsid w:val="00754FA0"/>
    <w:rsid w:val="00756115"/>
    <w:rsid w:val="007613FA"/>
    <w:rsid w:val="00763B45"/>
    <w:rsid w:val="007644E7"/>
    <w:rsid w:val="00766C25"/>
    <w:rsid w:val="00772982"/>
    <w:rsid w:val="00775A80"/>
    <w:rsid w:val="007800BE"/>
    <w:rsid w:val="007805A3"/>
    <w:rsid w:val="00780B0A"/>
    <w:rsid w:val="00781ECD"/>
    <w:rsid w:val="00785FD2"/>
    <w:rsid w:val="00787A5A"/>
    <w:rsid w:val="00790152"/>
    <w:rsid w:val="00792031"/>
    <w:rsid w:val="0079415D"/>
    <w:rsid w:val="00794DE1"/>
    <w:rsid w:val="00796A77"/>
    <w:rsid w:val="00797BCC"/>
    <w:rsid w:val="007A12A4"/>
    <w:rsid w:val="007A2926"/>
    <w:rsid w:val="007A566B"/>
    <w:rsid w:val="007A613B"/>
    <w:rsid w:val="007A694A"/>
    <w:rsid w:val="007A7896"/>
    <w:rsid w:val="007B005F"/>
    <w:rsid w:val="007B0314"/>
    <w:rsid w:val="007B1583"/>
    <w:rsid w:val="007B1684"/>
    <w:rsid w:val="007B429A"/>
    <w:rsid w:val="007B6667"/>
    <w:rsid w:val="007B67C9"/>
    <w:rsid w:val="007B6E24"/>
    <w:rsid w:val="007B7A06"/>
    <w:rsid w:val="007B7C09"/>
    <w:rsid w:val="007C229D"/>
    <w:rsid w:val="007C31F3"/>
    <w:rsid w:val="007C337C"/>
    <w:rsid w:val="007C3FE0"/>
    <w:rsid w:val="007C4DA2"/>
    <w:rsid w:val="007C4E5D"/>
    <w:rsid w:val="007C5707"/>
    <w:rsid w:val="007C5B2F"/>
    <w:rsid w:val="007C7B61"/>
    <w:rsid w:val="007D0ABA"/>
    <w:rsid w:val="007D0D67"/>
    <w:rsid w:val="007D1729"/>
    <w:rsid w:val="007D49C9"/>
    <w:rsid w:val="007E1B0C"/>
    <w:rsid w:val="007E25D0"/>
    <w:rsid w:val="007E2AD2"/>
    <w:rsid w:val="007E3024"/>
    <w:rsid w:val="007E40A6"/>
    <w:rsid w:val="007E4312"/>
    <w:rsid w:val="007E4418"/>
    <w:rsid w:val="007E441F"/>
    <w:rsid w:val="007E4B70"/>
    <w:rsid w:val="007E7777"/>
    <w:rsid w:val="007E7F8C"/>
    <w:rsid w:val="007E7FCD"/>
    <w:rsid w:val="007F0590"/>
    <w:rsid w:val="007F1818"/>
    <w:rsid w:val="007F4BA6"/>
    <w:rsid w:val="007F4EBA"/>
    <w:rsid w:val="007F6367"/>
    <w:rsid w:val="007F6E4D"/>
    <w:rsid w:val="008008D4"/>
    <w:rsid w:val="0080254E"/>
    <w:rsid w:val="00804578"/>
    <w:rsid w:val="008057F4"/>
    <w:rsid w:val="00807521"/>
    <w:rsid w:val="0080794E"/>
    <w:rsid w:val="008121E9"/>
    <w:rsid w:val="0081372F"/>
    <w:rsid w:val="00814604"/>
    <w:rsid w:val="00814DE3"/>
    <w:rsid w:val="00815DDB"/>
    <w:rsid w:val="008166D4"/>
    <w:rsid w:val="008174BA"/>
    <w:rsid w:val="00821F3A"/>
    <w:rsid w:val="00822553"/>
    <w:rsid w:val="00822CB3"/>
    <w:rsid w:val="008232C6"/>
    <w:rsid w:val="00823DBB"/>
    <w:rsid w:val="00825929"/>
    <w:rsid w:val="00825955"/>
    <w:rsid w:val="0082650C"/>
    <w:rsid w:val="008265FE"/>
    <w:rsid w:val="00826D42"/>
    <w:rsid w:val="00827B29"/>
    <w:rsid w:val="0083067B"/>
    <w:rsid w:val="00830A89"/>
    <w:rsid w:val="00834564"/>
    <w:rsid w:val="00836831"/>
    <w:rsid w:val="00840AD0"/>
    <w:rsid w:val="00841367"/>
    <w:rsid w:val="0085035F"/>
    <w:rsid w:val="00851D03"/>
    <w:rsid w:val="0085219A"/>
    <w:rsid w:val="008543B5"/>
    <w:rsid w:val="00854FFC"/>
    <w:rsid w:val="0085591B"/>
    <w:rsid w:val="00856CC6"/>
    <w:rsid w:val="0085787E"/>
    <w:rsid w:val="00857B52"/>
    <w:rsid w:val="00860C40"/>
    <w:rsid w:val="00860D56"/>
    <w:rsid w:val="008617E5"/>
    <w:rsid w:val="00865927"/>
    <w:rsid w:val="00865EC6"/>
    <w:rsid w:val="00870ABD"/>
    <w:rsid w:val="0087179C"/>
    <w:rsid w:val="008731A4"/>
    <w:rsid w:val="00874271"/>
    <w:rsid w:val="00874430"/>
    <w:rsid w:val="00874890"/>
    <w:rsid w:val="00874B74"/>
    <w:rsid w:val="00874CF2"/>
    <w:rsid w:val="0087770C"/>
    <w:rsid w:val="00877718"/>
    <w:rsid w:val="0088041E"/>
    <w:rsid w:val="00885246"/>
    <w:rsid w:val="00885912"/>
    <w:rsid w:val="008867F5"/>
    <w:rsid w:val="0088766F"/>
    <w:rsid w:val="00891431"/>
    <w:rsid w:val="00893CF0"/>
    <w:rsid w:val="008A322D"/>
    <w:rsid w:val="008A3C4D"/>
    <w:rsid w:val="008A52BE"/>
    <w:rsid w:val="008A60FE"/>
    <w:rsid w:val="008A6667"/>
    <w:rsid w:val="008B1809"/>
    <w:rsid w:val="008B36AD"/>
    <w:rsid w:val="008B3A04"/>
    <w:rsid w:val="008B4C01"/>
    <w:rsid w:val="008B6C18"/>
    <w:rsid w:val="008B7032"/>
    <w:rsid w:val="008B7894"/>
    <w:rsid w:val="008C08DE"/>
    <w:rsid w:val="008C19FE"/>
    <w:rsid w:val="008C2964"/>
    <w:rsid w:val="008C3FAD"/>
    <w:rsid w:val="008C7014"/>
    <w:rsid w:val="008C77CC"/>
    <w:rsid w:val="008D1585"/>
    <w:rsid w:val="008D1965"/>
    <w:rsid w:val="008D27D9"/>
    <w:rsid w:val="008D35AD"/>
    <w:rsid w:val="008D4671"/>
    <w:rsid w:val="008D5BB1"/>
    <w:rsid w:val="008D6817"/>
    <w:rsid w:val="008D694A"/>
    <w:rsid w:val="008D6A2B"/>
    <w:rsid w:val="008E19B7"/>
    <w:rsid w:val="008E2429"/>
    <w:rsid w:val="008E2EAA"/>
    <w:rsid w:val="008E33BF"/>
    <w:rsid w:val="008E4227"/>
    <w:rsid w:val="008E7032"/>
    <w:rsid w:val="008E7C6F"/>
    <w:rsid w:val="008F0F56"/>
    <w:rsid w:val="008F1D07"/>
    <w:rsid w:val="008F274B"/>
    <w:rsid w:val="008F3C62"/>
    <w:rsid w:val="008F48FA"/>
    <w:rsid w:val="008F4F8F"/>
    <w:rsid w:val="008F6823"/>
    <w:rsid w:val="009002E3"/>
    <w:rsid w:val="00901F05"/>
    <w:rsid w:val="009054F0"/>
    <w:rsid w:val="00905EE6"/>
    <w:rsid w:val="00906EE7"/>
    <w:rsid w:val="009108E8"/>
    <w:rsid w:val="00910EF9"/>
    <w:rsid w:val="00915FAA"/>
    <w:rsid w:val="009179E4"/>
    <w:rsid w:val="009219B1"/>
    <w:rsid w:val="00922169"/>
    <w:rsid w:val="0092291C"/>
    <w:rsid w:val="009243E0"/>
    <w:rsid w:val="0092491F"/>
    <w:rsid w:val="0092550D"/>
    <w:rsid w:val="00926595"/>
    <w:rsid w:val="009276FA"/>
    <w:rsid w:val="00927C05"/>
    <w:rsid w:val="00930A04"/>
    <w:rsid w:val="00930EC0"/>
    <w:rsid w:val="009317A3"/>
    <w:rsid w:val="009327E3"/>
    <w:rsid w:val="0093562E"/>
    <w:rsid w:val="00936025"/>
    <w:rsid w:val="009424BF"/>
    <w:rsid w:val="00942E5C"/>
    <w:rsid w:val="00944391"/>
    <w:rsid w:val="00952B61"/>
    <w:rsid w:val="0095325A"/>
    <w:rsid w:val="009538EE"/>
    <w:rsid w:val="00955996"/>
    <w:rsid w:val="00956400"/>
    <w:rsid w:val="009570F8"/>
    <w:rsid w:val="00957A4F"/>
    <w:rsid w:val="00957E51"/>
    <w:rsid w:val="009619B9"/>
    <w:rsid w:val="00962F96"/>
    <w:rsid w:val="00963AC4"/>
    <w:rsid w:val="00963D9F"/>
    <w:rsid w:val="00963DF1"/>
    <w:rsid w:val="00964129"/>
    <w:rsid w:val="009642B1"/>
    <w:rsid w:val="00964F7B"/>
    <w:rsid w:val="00965460"/>
    <w:rsid w:val="00966012"/>
    <w:rsid w:val="0096778A"/>
    <w:rsid w:val="009723FB"/>
    <w:rsid w:val="00975EE3"/>
    <w:rsid w:val="009778E1"/>
    <w:rsid w:val="00981EB2"/>
    <w:rsid w:val="00982367"/>
    <w:rsid w:val="009832C0"/>
    <w:rsid w:val="00983D77"/>
    <w:rsid w:val="00984759"/>
    <w:rsid w:val="0098714B"/>
    <w:rsid w:val="00990479"/>
    <w:rsid w:val="0099295F"/>
    <w:rsid w:val="00993449"/>
    <w:rsid w:val="00995363"/>
    <w:rsid w:val="0099567C"/>
    <w:rsid w:val="00995D11"/>
    <w:rsid w:val="009A0D15"/>
    <w:rsid w:val="009A1301"/>
    <w:rsid w:val="009A226F"/>
    <w:rsid w:val="009A2765"/>
    <w:rsid w:val="009A496C"/>
    <w:rsid w:val="009A513E"/>
    <w:rsid w:val="009A556A"/>
    <w:rsid w:val="009A5640"/>
    <w:rsid w:val="009A5B04"/>
    <w:rsid w:val="009A5D1E"/>
    <w:rsid w:val="009A6A02"/>
    <w:rsid w:val="009B2C3E"/>
    <w:rsid w:val="009B5771"/>
    <w:rsid w:val="009B6903"/>
    <w:rsid w:val="009B727D"/>
    <w:rsid w:val="009B7FD8"/>
    <w:rsid w:val="009C0B67"/>
    <w:rsid w:val="009C0FBF"/>
    <w:rsid w:val="009C16DC"/>
    <w:rsid w:val="009C2CCA"/>
    <w:rsid w:val="009C38E5"/>
    <w:rsid w:val="009C55C2"/>
    <w:rsid w:val="009C5683"/>
    <w:rsid w:val="009C6A0C"/>
    <w:rsid w:val="009C6DB3"/>
    <w:rsid w:val="009C7E55"/>
    <w:rsid w:val="009D0511"/>
    <w:rsid w:val="009D0C3E"/>
    <w:rsid w:val="009D1AC7"/>
    <w:rsid w:val="009D1BFF"/>
    <w:rsid w:val="009D20F6"/>
    <w:rsid w:val="009D4A29"/>
    <w:rsid w:val="009D638C"/>
    <w:rsid w:val="009D7FA9"/>
    <w:rsid w:val="009E2174"/>
    <w:rsid w:val="009E3811"/>
    <w:rsid w:val="009E3E87"/>
    <w:rsid w:val="009E3F90"/>
    <w:rsid w:val="009E53C7"/>
    <w:rsid w:val="009E67AB"/>
    <w:rsid w:val="009E689F"/>
    <w:rsid w:val="009F136C"/>
    <w:rsid w:val="009F2011"/>
    <w:rsid w:val="009F2407"/>
    <w:rsid w:val="009F2826"/>
    <w:rsid w:val="009F3224"/>
    <w:rsid w:val="009F53B8"/>
    <w:rsid w:val="009F6876"/>
    <w:rsid w:val="009F737F"/>
    <w:rsid w:val="00A01E8D"/>
    <w:rsid w:val="00A02EB2"/>
    <w:rsid w:val="00A030F2"/>
    <w:rsid w:val="00A04D32"/>
    <w:rsid w:val="00A05A4A"/>
    <w:rsid w:val="00A12281"/>
    <w:rsid w:val="00A1436B"/>
    <w:rsid w:val="00A1544C"/>
    <w:rsid w:val="00A15F5C"/>
    <w:rsid w:val="00A218BC"/>
    <w:rsid w:val="00A222E7"/>
    <w:rsid w:val="00A249CF"/>
    <w:rsid w:val="00A2550C"/>
    <w:rsid w:val="00A30A5E"/>
    <w:rsid w:val="00A3461F"/>
    <w:rsid w:val="00A35A7B"/>
    <w:rsid w:val="00A408DF"/>
    <w:rsid w:val="00A40D18"/>
    <w:rsid w:val="00A438CB"/>
    <w:rsid w:val="00A4627D"/>
    <w:rsid w:val="00A5051A"/>
    <w:rsid w:val="00A51898"/>
    <w:rsid w:val="00A525A7"/>
    <w:rsid w:val="00A526F8"/>
    <w:rsid w:val="00A54F8E"/>
    <w:rsid w:val="00A552D8"/>
    <w:rsid w:val="00A565BA"/>
    <w:rsid w:val="00A62A8F"/>
    <w:rsid w:val="00A62ACD"/>
    <w:rsid w:val="00A659CA"/>
    <w:rsid w:val="00A666FF"/>
    <w:rsid w:val="00A66A86"/>
    <w:rsid w:val="00A6749D"/>
    <w:rsid w:val="00A67703"/>
    <w:rsid w:val="00A70950"/>
    <w:rsid w:val="00A7128F"/>
    <w:rsid w:val="00A725ED"/>
    <w:rsid w:val="00A72DAC"/>
    <w:rsid w:val="00A73F77"/>
    <w:rsid w:val="00A74F87"/>
    <w:rsid w:val="00A77C05"/>
    <w:rsid w:val="00A77D62"/>
    <w:rsid w:val="00A8012F"/>
    <w:rsid w:val="00A83A56"/>
    <w:rsid w:val="00A902C7"/>
    <w:rsid w:val="00A90991"/>
    <w:rsid w:val="00A91796"/>
    <w:rsid w:val="00A9349D"/>
    <w:rsid w:val="00A94471"/>
    <w:rsid w:val="00A9514C"/>
    <w:rsid w:val="00A9608A"/>
    <w:rsid w:val="00A9740F"/>
    <w:rsid w:val="00AA07A8"/>
    <w:rsid w:val="00AA0F72"/>
    <w:rsid w:val="00AA2F7C"/>
    <w:rsid w:val="00AB0BAD"/>
    <w:rsid w:val="00AB3250"/>
    <w:rsid w:val="00AB38AA"/>
    <w:rsid w:val="00AB4E9A"/>
    <w:rsid w:val="00AB58A4"/>
    <w:rsid w:val="00AB7000"/>
    <w:rsid w:val="00AC0947"/>
    <w:rsid w:val="00AC0F48"/>
    <w:rsid w:val="00AC27FC"/>
    <w:rsid w:val="00AC3C26"/>
    <w:rsid w:val="00AC434C"/>
    <w:rsid w:val="00AC505F"/>
    <w:rsid w:val="00AC6A53"/>
    <w:rsid w:val="00AD50C9"/>
    <w:rsid w:val="00AD514B"/>
    <w:rsid w:val="00AD6F33"/>
    <w:rsid w:val="00AD7317"/>
    <w:rsid w:val="00AD75D8"/>
    <w:rsid w:val="00AD7707"/>
    <w:rsid w:val="00AD7BAE"/>
    <w:rsid w:val="00AE0B96"/>
    <w:rsid w:val="00AE1BD7"/>
    <w:rsid w:val="00AE1E12"/>
    <w:rsid w:val="00AE2538"/>
    <w:rsid w:val="00AE2576"/>
    <w:rsid w:val="00AE2EF6"/>
    <w:rsid w:val="00AE3CBE"/>
    <w:rsid w:val="00AE4529"/>
    <w:rsid w:val="00AE5466"/>
    <w:rsid w:val="00AF0A9E"/>
    <w:rsid w:val="00AF1898"/>
    <w:rsid w:val="00AF1968"/>
    <w:rsid w:val="00AF2BE1"/>
    <w:rsid w:val="00AF2E72"/>
    <w:rsid w:val="00AF3659"/>
    <w:rsid w:val="00AF379C"/>
    <w:rsid w:val="00AF604A"/>
    <w:rsid w:val="00AF62AC"/>
    <w:rsid w:val="00AF7131"/>
    <w:rsid w:val="00B01976"/>
    <w:rsid w:val="00B026E7"/>
    <w:rsid w:val="00B0427E"/>
    <w:rsid w:val="00B06F13"/>
    <w:rsid w:val="00B06FD9"/>
    <w:rsid w:val="00B07434"/>
    <w:rsid w:val="00B07A2C"/>
    <w:rsid w:val="00B102AA"/>
    <w:rsid w:val="00B113FB"/>
    <w:rsid w:val="00B12004"/>
    <w:rsid w:val="00B12084"/>
    <w:rsid w:val="00B12C1A"/>
    <w:rsid w:val="00B1693D"/>
    <w:rsid w:val="00B17E8C"/>
    <w:rsid w:val="00B200F1"/>
    <w:rsid w:val="00B211DB"/>
    <w:rsid w:val="00B21B7C"/>
    <w:rsid w:val="00B22A5B"/>
    <w:rsid w:val="00B2362A"/>
    <w:rsid w:val="00B275B3"/>
    <w:rsid w:val="00B2773D"/>
    <w:rsid w:val="00B27E04"/>
    <w:rsid w:val="00B308E9"/>
    <w:rsid w:val="00B31472"/>
    <w:rsid w:val="00B3172B"/>
    <w:rsid w:val="00B3437A"/>
    <w:rsid w:val="00B36623"/>
    <w:rsid w:val="00B36644"/>
    <w:rsid w:val="00B3696E"/>
    <w:rsid w:val="00B36BA3"/>
    <w:rsid w:val="00B417CF"/>
    <w:rsid w:val="00B41A4F"/>
    <w:rsid w:val="00B433A4"/>
    <w:rsid w:val="00B45375"/>
    <w:rsid w:val="00B45738"/>
    <w:rsid w:val="00B46A61"/>
    <w:rsid w:val="00B476EB"/>
    <w:rsid w:val="00B47D0E"/>
    <w:rsid w:val="00B50E09"/>
    <w:rsid w:val="00B5155C"/>
    <w:rsid w:val="00B52AC5"/>
    <w:rsid w:val="00B5423E"/>
    <w:rsid w:val="00B54A02"/>
    <w:rsid w:val="00B55D65"/>
    <w:rsid w:val="00B55E0A"/>
    <w:rsid w:val="00B567E2"/>
    <w:rsid w:val="00B56EFB"/>
    <w:rsid w:val="00B572BC"/>
    <w:rsid w:val="00B57D03"/>
    <w:rsid w:val="00B615FB"/>
    <w:rsid w:val="00B61E25"/>
    <w:rsid w:val="00B6207A"/>
    <w:rsid w:val="00B62C91"/>
    <w:rsid w:val="00B6451B"/>
    <w:rsid w:val="00B657DF"/>
    <w:rsid w:val="00B66710"/>
    <w:rsid w:val="00B713C3"/>
    <w:rsid w:val="00B717CD"/>
    <w:rsid w:val="00B73A84"/>
    <w:rsid w:val="00B760C3"/>
    <w:rsid w:val="00B77142"/>
    <w:rsid w:val="00B774A4"/>
    <w:rsid w:val="00B7766F"/>
    <w:rsid w:val="00B77D72"/>
    <w:rsid w:val="00B8044F"/>
    <w:rsid w:val="00B8275F"/>
    <w:rsid w:val="00B838BD"/>
    <w:rsid w:val="00B83E81"/>
    <w:rsid w:val="00B857AA"/>
    <w:rsid w:val="00B8591E"/>
    <w:rsid w:val="00B85DE4"/>
    <w:rsid w:val="00B86E66"/>
    <w:rsid w:val="00B87AEA"/>
    <w:rsid w:val="00B90ED4"/>
    <w:rsid w:val="00B910B1"/>
    <w:rsid w:val="00B91C5D"/>
    <w:rsid w:val="00B937E2"/>
    <w:rsid w:val="00B95830"/>
    <w:rsid w:val="00B96214"/>
    <w:rsid w:val="00B966E4"/>
    <w:rsid w:val="00B974D7"/>
    <w:rsid w:val="00BA0383"/>
    <w:rsid w:val="00BA106A"/>
    <w:rsid w:val="00BA1D52"/>
    <w:rsid w:val="00BA21EE"/>
    <w:rsid w:val="00BA2206"/>
    <w:rsid w:val="00BA68B5"/>
    <w:rsid w:val="00BB0CB1"/>
    <w:rsid w:val="00BB1F83"/>
    <w:rsid w:val="00BB2B6C"/>
    <w:rsid w:val="00BB31A6"/>
    <w:rsid w:val="00BB37FC"/>
    <w:rsid w:val="00BB56E0"/>
    <w:rsid w:val="00BB5C73"/>
    <w:rsid w:val="00BB5DAF"/>
    <w:rsid w:val="00BB733D"/>
    <w:rsid w:val="00BC03C6"/>
    <w:rsid w:val="00BC04BD"/>
    <w:rsid w:val="00BC2FCE"/>
    <w:rsid w:val="00BC4F7B"/>
    <w:rsid w:val="00BC5D6E"/>
    <w:rsid w:val="00BC6968"/>
    <w:rsid w:val="00BC74AE"/>
    <w:rsid w:val="00BD14CF"/>
    <w:rsid w:val="00BD5DC7"/>
    <w:rsid w:val="00BD6EB7"/>
    <w:rsid w:val="00BE663E"/>
    <w:rsid w:val="00BE7A6D"/>
    <w:rsid w:val="00BE7BBE"/>
    <w:rsid w:val="00BF059C"/>
    <w:rsid w:val="00BF1F8A"/>
    <w:rsid w:val="00BF34E8"/>
    <w:rsid w:val="00BF5D77"/>
    <w:rsid w:val="00BF6120"/>
    <w:rsid w:val="00BF6520"/>
    <w:rsid w:val="00C001DE"/>
    <w:rsid w:val="00C003EF"/>
    <w:rsid w:val="00C014EF"/>
    <w:rsid w:val="00C0178E"/>
    <w:rsid w:val="00C0255F"/>
    <w:rsid w:val="00C02E3B"/>
    <w:rsid w:val="00C05693"/>
    <w:rsid w:val="00C07461"/>
    <w:rsid w:val="00C11937"/>
    <w:rsid w:val="00C130D5"/>
    <w:rsid w:val="00C134F5"/>
    <w:rsid w:val="00C13EB4"/>
    <w:rsid w:val="00C141CC"/>
    <w:rsid w:val="00C14F93"/>
    <w:rsid w:val="00C15D9B"/>
    <w:rsid w:val="00C1636B"/>
    <w:rsid w:val="00C17B71"/>
    <w:rsid w:val="00C20945"/>
    <w:rsid w:val="00C20DD5"/>
    <w:rsid w:val="00C223AC"/>
    <w:rsid w:val="00C22A69"/>
    <w:rsid w:val="00C22E11"/>
    <w:rsid w:val="00C277A6"/>
    <w:rsid w:val="00C30125"/>
    <w:rsid w:val="00C3130A"/>
    <w:rsid w:val="00C32261"/>
    <w:rsid w:val="00C332CF"/>
    <w:rsid w:val="00C33619"/>
    <w:rsid w:val="00C349A5"/>
    <w:rsid w:val="00C362D3"/>
    <w:rsid w:val="00C36621"/>
    <w:rsid w:val="00C370DD"/>
    <w:rsid w:val="00C3756B"/>
    <w:rsid w:val="00C416B9"/>
    <w:rsid w:val="00C41E48"/>
    <w:rsid w:val="00C425F9"/>
    <w:rsid w:val="00C439E5"/>
    <w:rsid w:val="00C43D1A"/>
    <w:rsid w:val="00C44983"/>
    <w:rsid w:val="00C46DD6"/>
    <w:rsid w:val="00C502C9"/>
    <w:rsid w:val="00C504FD"/>
    <w:rsid w:val="00C50F63"/>
    <w:rsid w:val="00C55350"/>
    <w:rsid w:val="00C55614"/>
    <w:rsid w:val="00C55E89"/>
    <w:rsid w:val="00C56A3B"/>
    <w:rsid w:val="00C60C19"/>
    <w:rsid w:val="00C612EB"/>
    <w:rsid w:val="00C61B85"/>
    <w:rsid w:val="00C63393"/>
    <w:rsid w:val="00C65332"/>
    <w:rsid w:val="00C655C6"/>
    <w:rsid w:val="00C65B2C"/>
    <w:rsid w:val="00C66588"/>
    <w:rsid w:val="00C670F0"/>
    <w:rsid w:val="00C673B6"/>
    <w:rsid w:val="00C7351D"/>
    <w:rsid w:val="00C73CB8"/>
    <w:rsid w:val="00C73F7B"/>
    <w:rsid w:val="00C75D73"/>
    <w:rsid w:val="00C766F4"/>
    <w:rsid w:val="00C8057A"/>
    <w:rsid w:val="00C82A60"/>
    <w:rsid w:val="00C82E73"/>
    <w:rsid w:val="00C84D32"/>
    <w:rsid w:val="00C8560B"/>
    <w:rsid w:val="00C86723"/>
    <w:rsid w:val="00C8718F"/>
    <w:rsid w:val="00C915FA"/>
    <w:rsid w:val="00C91833"/>
    <w:rsid w:val="00C93907"/>
    <w:rsid w:val="00C9398A"/>
    <w:rsid w:val="00C93B0F"/>
    <w:rsid w:val="00C9781B"/>
    <w:rsid w:val="00C97AE1"/>
    <w:rsid w:val="00CA1B43"/>
    <w:rsid w:val="00CA32AE"/>
    <w:rsid w:val="00CA351D"/>
    <w:rsid w:val="00CA49F3"/>
    <w:rsid w:val="00CA51E9"/>
    <w:rsid w:val="00CA6B46"/>
    <w:rsid w:val="00CA7399"/>
    <w:rsid w:val="00CB04B8"/>
    <w:rsid w:val="00CB0B3F"/>
    <w:rsid w:val="00CB0F93"/>
    <w:rsid w:val="00CB190B"/>
    <w:rsid w:val="00CB25C2"/>
    <w:rsid w:val="00CB2FC4"/>
    <w:rsid w:val="00CB3BBD"/>
    <w:rsid w:val="00CB47C2"/>
    <w:rsid w:val="00CB4F43"/>
    <w:rsid w:val="00CB5D24"/>
    <w:rsid w:val="00CB5D96"/>
    <w:rsid w:val="00CB786F"/>
    <w:rsid w:val="00CB7B1C"/>
    <w:rsid w:val="00CC3F78"/>
    <w:rsid w:val="00CC5413"/>
    <w:rsid w:val="00CC62F3"/>
    <w:rsid w:val="00CD0128"/>
    <w:rsid w:val="00CD028B"/>
    <w:rsid w:val="00CD09C2"/>
    <w:rsid w:val="00CD0D50"/>
    <w:rsid w:val="00CD1050"/>
    <w:rsid w:val="00CD20BE"/>
    <w:rsid w:val="00CD53BE"/>
    <w:rsid w:val="00CD5552"/>
    <w:rsid w:val="00CD5653"/>
    <w:rsid w:val="00CD5979"/>
    <w:rsid w:val="00CE0EF6"/>
    <w:rsid w:val="00CE2AB4"/>
    <w:rsid w:val="00CE4DFA"/>
    <w:rsid w:val="00CE5EE8"/>
    <w:rsid w:val="00CE677C"/>
    <w:rsid w:val="00CE7B22"/>
    <w:rsid w:val="00CF0DD4"/>
    <w:rsid w:val="00CF0F71"/>
    <w:rsid w:val="00CF1114"/>
    <w:rsid w:val="00CF1246"/>
    <w:rsid w:val="00CF1922"/>
    <w:rsid w:val="00CF32F5"/>
    <w:rsid w:val="00CF7C75"/>
    <w:rsid w:val="00D029C7"/>
    <w:rsid w:val="00D04A16"/>
    <w:rsid w:val="00D05538"/>
    <w:rsid w:val="00D06AF2"/>
    <w:rsid w:val="00D12213"/>
    <w:rsid w:val="00D138A2"/>
    <w:rsid w:val="00D15731"/>
    <w:rsid w:val="00D15887"/>
    <w:rsid w:val="00D161C0"/>
    <w:rsid w:val="00D20650"/>
    <w:rsid w:val="00D20703"/>
    <w:rsid w:val="00D20A42"/>
    <w:rsid w:val="00D23B9D"/>
    <w:rsid w:val="00D245C2"/>
    <w:rsid w:val="00D25014"/>
    <w:rsid w:val="00D25066"/>
    <w:rsid w:val="00D25EE4"/>
    <w:rsid w:val="00D2690C"/>
    <w:rsid w:val="00D270C9"/>
    <w:rsid w:val="00D3255B"/>
    <w:rsid w:val="00D3321E"/>
    <w:rsid w:val="00D3356A"/>
    <w:rsid w:val="00D3616F"/>
    <w:rsid w:val="00D361B0"/>
    <w:rsid w:val="00D4138E"/>
    <w:rsid w:val="00D41C3D"/>
    <w:rsid w:val="00D42F37"/>
    <w:rsid w:val="00D43651"/>
    <w:rsid w:val="00D44F2B"/>
    <w:rsid w:val="00D4553B"/>
    <w:rsid w:val="00D46054"/>
    <w:rsid w:val="00D46F5A"/>
    <w:rsid w:val="00D50369"/>
    <w:rsid w:val="00D51CD3"/>
    <w:rsid w:val="00D53E19"/>
    <w:rsid w:val="00D54DE2"/>
    <w:rsid w:val="00D559A9"/>
    <w:rsid w:val="00D55D20"/>
    <w:rsid w:val="00D6085E"/>
    <w:rsid w:val="00D65CDF"/>
    <w:rsid w:val="00D661F6"/>
    <w:rsid w:val="00D6650C"/>
    <w:rsid w:val="00D67D2D"/>
    <w:rsid w:val="00D738EB"/>
    <w:rsid w:val="00D740C6"/>
    <w:rsid w:val="00D7497D"/>
    <w:rsid w:val="00D74CAB"/>
    <w:rsid w:val="00D776AC"/>
    <w:rsid w:val="00D8320D"/>
    <w:rsid w:val="00D83D61"/>
    <w:rsid w:val="00D83DBA"/>
    <w:rsid w:val="00D863D3"/>
    <w:rsid w:val="00D87A16"/>
    <w:rsid w:val="00D904BB"/>
    <w:rsid w:val="00D92225"/>
    <w:rsid w:val="00D928AB"/>
    <w:rsid w:val="00D94565"/>
    <w:rsid w:val="00D9493D"/>
    <w:rsid w:val="00D95214"/>
    <w:rsid w:val="00DA27A8"/>
    <w:rsid w:val="00DA406A"/>
    <w:rsid w:val="00DA69D6"/>
    <w:rsid w:val="00DA7AA2"/>
    <w:rsid w:val="00DB01EE"/>
    <w:rsid w:val="00DB2202"/>
    <w:rsid w:val="00DB5BA9"/>
    <w:rsid w:val="00DB63A9"/>
    <w:rsid w:val="00DB6D53"/>
    <w:rsid w:val="00DC1FB8"/>
    <w:rsid w:val="00DC270D"/>
    <w:rsid w:val="00DC2C83"/>
    <w:rsid w:val="00DC4C8F"/>
    <w:rsid w:val="00DC710A"/>
    <w:rsid w:val="00DC7D02"/>
    <w:rsid w:val="00DD0F70"/>
    <w:rsid w:val="00DD30DC"/>
    <w:rsid w:val="00DD481D"/>
    <w:rsid w:val="00DD4F8D"/>
    <w:rsid w:val="00DD5E9E"/>
    <w:rsid w:val="00DD64DB"/>
    <w:rsid w:val="00DD6761"/>
    <w:rsid w:val="00DE0632"/>
    <w:rsid w:val="00DE158E"/>
    <w:rsid w:val="00DE3108"/>
    <w:rsid w:val="00DE34FB"/>
    <w:rsid w:val="00DE3BC7"/>
    <w:rsid w:val="00DE4030"/>
    <w:rsid w:val="00DE6816"/>
    <w:rsid w:val="00DF11F5"/>
    <w:rsid w:val="00DF13F1"/>
    <w:rsid w:val="00DF270C"/>
    <w:rsid w:val="00DF3239"/>
    <w:rsid w:val="00DF56AF"/>
    <w:rsid w:val="00DF5A49"/>
    <w:rsid w:val="00DF7DB0"/>
    <w:rsid w:val="00DF7FD1"/>
    <w:rsid w:val="00E004F7"/>
    <w:rsid w:val="00E00672"/>
    <w:rsid w:val="00E00B6F"/>
    <w:rsid w:val="00E00BC5"/>
    <w:rsid w:val="00E0289D"/>
    <w:rsid w:val="00E02E0C"/>
    <w:rsid w:val="00E03205"/>
    <w:rsid w:val="00E03571"/>
    <w:rsid w:val="00E06C9C"/>
    <w:rsid w:val="00E07D40"/>
    <w:rsid w:val="00E12607"/>
    <w:rsid w:val="00E12610"/>
    <w:rsid w:val="00E1276B"/>
    <w:rsid w:val="00E1365A"/>
    <w:rsid w:val="00E13ED1"/>
    <w:rsid w:val="00E141AA"/>
    <w:rsid w:val="00E203E8"/>
    <w:rsid w:val="00E211E2"/>
    <w:rsid w:val="00E21E77"/>
    <w:rsid w:val="00E22D36"/>
    <w:rsid w:val="00E236E8"/>
    <w:rsid w:val="00E23C86"/>
    <w:rsid w:val="00E244D7"/>
    <w:rsid w:val="00E248C3"/>
    <w:rsid w:val="00E25EB6"/>
    <w:rsid w:val="00E266A4"/>
    <w:rsid w:val="00E30DEE"/>
    <w:rsid w:val="00E32149"/>
    <w:rsid w:val="00E33285"/>
    <w:rsid w:val="00E33B91"/>
    <w:rsid w:val="00E33C96"/>
    <w:rsid w:val="00E3412F"/>
    <w:rsid w:val="00E34744"/>
    <w:rsid w:val="00E3682D"/>
    <w:rsid w:val="00E370A0"/>
    <w:rsid w:val="00E40FFB"/>
    <w:rsid w:val="00E42FD8"/>
    <w:rsid w:val="00E4381B"/>
    <w:rsid w:val="00E4644A"/>
    <w:rsid w:val="00E46F80"/>
    <w:rsid w:val="00E509F5"/>
    <w:rsid w:val="00E52195"/>
    <w:rsid w:val="00E52333"/>
    <w:rsid w:val="00E53331"/>
    <w:rsid w:val="00E538C0"/>
    <w:rsid w:val="00E567D0"/>
    <w:rsid w:val="00E575E1"/>
    <w:rsid w:val="00E603F7"/>
    <w:rsid w:val="00E64F0F"/>
    <w:rsid w:val="00E650E4"/>
    <w:rsid w:val="00E678D1"/>
    <w:rsid w:val="00E738F3"/>
    <w:rsid w:val="00E73ACE"/>
    <w:rsid w:val="00E754D5"/>
    <w:rsid w:val="00E75BAC"/>
    <w:rsid w:val="00E76E05"/>
    <w:rsid w:val="00E7776B"/>
    <w:rsid w:val="00E8099B"/>
    <w:rsid w:val="00E822C0"/>
    <w:rsid w:val="00E826A4"/>
    <w:rsid w:val="00E8325E"/>
    <w:rsid w:val="00E855A4"/>
    <w:rsid w:val="00E877A2"/>
    <w:rsid w:val="00E92B21"/>
    <w:rsid w:val="00E92E4B"/>
    <w:rsid w:val="00E934FA"/>
    <w:rsid w:val="00E95667"/>
    <w:rsid w:val="00EA0EF8"/>
    <w:rsid w:val="00EA1B50"/>
    <w:rsid w:val="00EA1F7F"/>
    <w:rsid w:val="00EA240D"/>
    <w:rsid w:val="00EA2A70"/>
    <w:rsid w:val="00EA2C13"/>
    <w:rsid w:val="00EA3156"/>
    <w:rsid w:val="00EA3F9C"/>
    <w:rsid w:val="00EB1255"/>
    <w:rsid w:val="00EB251F"/>
    <w:rsid w:val="00EB56B8"/>
    <w:rsid w:val="00EB58E3"/>
    <w:rsid w:val="00EB6A9C"/>
    <w:rsid w:val="00EB6AF4"/>
    <w:rsid w:val="00EB7349"/>
    <w:rsid w:val="00EC0E0C"/>
    <w:rsid w:val="00EC17D9"/>
    <w:rsid w:val="00EC36BD"/>
    <w:rsid w:val="00EC4D57"/>
    <w:rsid w:val="00EC4E05"/>
    <w:rsid w:val="00EC4EA6"/>
    <w:rsid w:val="00EC68D1"/>
    <w:rsid w:val="00EC6DB0"/>
    <w:rsid w:val="00EC7A1E"/>
    <w:rsid w:val="00ED5CFD"/>
    <w:rsid w:val="00EE04D8"/>
    <w:rsid w:val="00EE0D4F"/>
    <w:rsid w:val="00EE1FB3"/>
    <w:rsid w:val="00EE228C"/>
    <w:rsid w:val="00EE3F27"/>
    <w:rsid w:val="00EE414A"/>
    <w:rsid w:val="00EE4291"/>
    <w:rsid w:val="00EE44CA"/>
    <w:rsid w:val="00EE4FA7"/>
    <w:rsid w:val="00EF2548"/>
    <w:rsid w:val="00EF3F9A"/>
    <w:rsid w:val="00EF6412"/>
    <w:rsid w:val="00F002EE"/>
    <w:rsid w:val="00F00915"/>
    <w:rsid w:val="00F00A19"/>
    <w:rsid w:val="00F03382"/>
    <w:rsid w:val="00F059C4"/>
    <w:rsid w:val="00F06226"/>
    <w:rsid w:val="00F06ECE"/>
    <w:rsid w:val="00F07A45"/>
    <w:rsid w:val="00F141A1"/>
    <w:rsid w:val="00F1654B"/>
    <w:rsid w:val="00F216FF"/>
    <w:rsid w:val="00F2269B"/>
    <w:rsid w:val="00F22811"/>
    <w:rsid w:val="00F230BE"/>
    <w:rsid w:val="00F2323D"/>
    <w:rsid w:val="00F2658C"/>
    <w:rsid w:val="00F26DE1"/>
    <w:rsid w:val="00F334B6"/>
    <w:rsid w:val="00F408AD"/>
    <w:rsid w:val="00F40FEF"/>
    <w:rsid w:val="00F4128C"/>
    <w:rsid w:val="00F42EDE"/>
    <w:rsid w:val="00F435D1"/>
    <w:rsid w:val="00F43A37"/>
    <w:rsid w:val="00F442DE"/>
    <w:rsid w:val="00F4610F"/>
    <w:rsid w:val="00F46654"/>
    <w:rsid w:val="00F501A4"/>
    <w:rsid w:val="00F5223B"/>
    <w:rsid w:val="00F603EF"/>
    <w:rsid w:val="00F60D33"/>
    <w:rsid w:val="00F633F6"/>
    <w:rsid w:val="00F70EFB"/>
    <w:rsid w:val="00F71543"/>
    <w:rsid w:val="00F72725"/>
    <w:rsid w:val="00F73058"/>
    <w:rsid w:val="00F73C4C"/>
    <w:rsid w:val="00F7424C"/>
    <w:rsid w:val="00F743AD"/>
    <w:rsid w:val="00F76C87"/>
    <w:rsid w:val="00F7715A"/>
    <w:rsid w:val="00F80821"/>
    <w:rsid w:val="00F80CC7"/>
    <w:rsid w:val="00F812D0"/>
    <w:rsid w:val="00F82982"/>
    <w:rsid w:val="00F83539"/>
    <w:rsid w:val="00F8409B"/>
    <w:rsid w:val="00F854A5"/>
    <w:rsid w:val="00F87380"/>
    <w:rsid w:val="00F875A3"/>
    <w:rsid w:val="00F91082"/>
    <w:rsid w:val="00F934D7"/>
    <w:rsid w:val="00F963E5"/>
    <w:rsid w:val="00F97303"/>
    <w:rsid w:val="00F97A15"/>
    <w:rsid w:val="00FA2A39"/>
    <w:rsid w:val="00FA2A87"/>
    <w:rsid w:val="00FA3D9D"/>
    <w:rsid w:val="00FA3F2A"/>
    <w:rsid w:val="00FA6766"/>
    <w:rsid w:val="00FA7511"/>
    <w:rsid w:val="00FA7AA5"/>
    <w:rsid w:val="00FB0FCA"/>
    <w:rsid w:val="00FB23CB"/>
    <w:rsid w:val="00FB2557"/>
    <w:rsid w:val="00FB2984"/>
    <w:rsid w:val="00FB4F5D"/>
    <w:rsid w:val="00FB57C4"/>
    <w:rsid w:val="00FC2581"/>
    <w:rsid w:val="00FC3774"/>
    <w:rsid w:val="00FC3AAF"/>
    <w:rsid w:val="00FC4553"/>
    <w:rsid w:val="00FC49CD"/>
    <w:rsid w:val="00FC6832"/>
    <w:rsid w:val="00FC73A2"/>
    <w:rsid w:val="00FC74C1"/>
    <w:rsid w:val="00FC7D70"/>
    <w:rsid w:val="00FD1D72"/>
    <w:rsid w:val="00FD5318"/>
    <w:rsid w:val="00FE4AB0"/>
    <w:rsid w:val="00FE61A6"/>
    <w:rsid w:val="00FE7E61"/>
    <w:rsid w:val="00FF0421"/>
    <w:rsid w:val="00FF22DF"/>
    <w:rsid w:val="00FF2639"/>
    <w:rsid w:val="00FF2B4C"/>
    <w:rsid w:val="00FF51F9"/>
    <w:rsid w:val="00FF5A58"/>
    <w:rsid w:val="00FF603A"/>
    <w:rsid w:val="00FF6563"/>
    <w:rsid w:val="00FF7204"/>
    <w:rsid w:val="00FF74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D5DD"/>
  <w15:docId w15:val="{F9AD1375-B3C4-41B6-BD8D-D3B86B32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56"/>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C73A2"/>
    <w:pPr>
      <w:spacing w:line="360" w:lineRule="auto"/>
      <w:ind w:left="360"/>
      <w:jc w:val="both"/>
    </w:pPr>
    <w:rPr>
      <w:rFonts w:ascii="Arial" w:hAnsi="Arial" w:cs="Arial"/>
      <w:sz w:val="22"/>
    </w:rPr>
  </w:style>
  <w:style w:type="character" w:customStyle="1" w:styleId="SangradetextonormalCar">
    <w:name w:val="Sangría de texto normal Car"/>
    <w:basedOn w:val="Fuentedeprrafopredeter"/>
    <w:link w:val="Sangradetextonormal"/>
    <w:rsid w:val="00FC73A2"/>
    <w:rPr>
      <w:rFonts w:ascii="Arial" w:eastAsia="Times New Roman" w:hAnsi="Arial" w:cs="Arial"/>
      <w:szCs w:val="24"/>
      <w:lang w:eastAsia="es-MX"/>
    </w:rPr>
  </w:style>
  <w:style w:type="table" w:styleId="Tablaconcuadrcula">
    <w:name w:val="Table Grid"/>
    <w:basedOn w:val="Tablanormal"/>
    <w:rsid w:val="00FC73A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C73A2"/>
    <w:pPr>
      <w:ind w:left="708"/>
    </w:pPr>
  </w:style>
  <w:style w:type="paragraph" w:styleId="Textoindependiente">
    <w:name w:val="Body Text"/>
    <w:basedOn w:val="Normal"/>
    <w:link w:val="TextoindependienteCar"/>
    <w:uiPriority w:val="99"/>
    <w:semiHidden/>
    <w:unhideWhenUsed/>
    <w:rsid w:val="007055F6"/>
    <w:pPr>
      <w:spacing w:after="120"/>
    </w:pPr>
  </w:style>
  <w:style w:type="character" w:customStyle="1" w:styleId="TextoindependienteCar">
    <w:name w:val="Texto independiente Car"/>
    <w:basedOn w:val="Fuentedeprrafopredeter"/>
    <w:link w:val="Textoindependiente"/>
    <w:uiPriority w:val="99"/>
    <w:semiHidden/>
    <w:rsid w:val="007055F6"/>
    <w:rPr>
      <w:rFonts w:ascii="Times New Roman" w:eastAsia="Times New Roman" w:hAnsi="Times New Roman" w:cs="Times New Roman"/>
      <w:sz w:val="24"/>
      <w:szCs w:val="24"/>
      <w:lang w:eastAsia="es-MX"/>
    </w:rPr>
  </w:style>
  <w:style w:type="paragraph" w:styleId="Sangra3detindependiente">
    <w:name w:val="Body Text Indent 3"/>
    <w:basedOn w:val="Normal"/>
    <w:link w:val="Sangra3detindependienteCar"/>
    <w:uiPriority w:val="99"/>
    <w:semiHidden/>
    <w:unhideWhenUsed/>
    <w:rsid w:val="007055F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055F6"/>
    <w:rPr>
      <w:rFonts w:ascii="Times New Roman" w:eastAsia="Times New Roman" w:hAnsi="Times New Roman" w:cs="Times New Roman"/>
      <w:sz w:val="16"/>
      <w:szCs w:val="16"/>
      <w:lang w:eastAsia="es-MX"/>
    </w:rPr>
  </w:style>
  <w:style w:type="paragraph" w:styleId="Encabezado">
    <w:name w:val="header"/>
    <w:basedOn w:val="Normal"/>
    <w:link w:val="EncabezadoCar"/>
    <w:unhideWhenUsed/>
    <w:rsid w:val="004A4445"/>
    <w:pPr>
      <w:tabs>
        <w:tab w:val="center" w:pos="4419"/>
        <w:tab w:val="right" w:pos="8838"/>
      </w:tabs>
    </w:pPr>
  </w:style>
  <w:style w:type="character" w:customStyle="1" w:styleId="EncabezadoCar">
    <w:name w:val="Encabezado Car"/>
    <w:basedOn w:val="Fuentedeprrafopredeter"/>
    <w:link w:val="Encabezado"/>
    <w:uiPriority w:val="99"/>
    <w:rsid w:val="004A4445"/>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4A4445"/>
    <w:pPr>
      <w:tabs>
        <w:tab w:val="center" w:pos="4419"/>
        <w:tab w:val="right" w:pos="8838"/>
      </w:tabs>
    </w:pPr>
  </w:style>
  <w:style w:type="character" w:customStyle="1" w:styleId="PiedepginaCar">
    <w:name w:val="Pie de página Car"/>
    <w:basedOn w:val="Fuentedeprrafopredeter"/>
    <w:link w:val="Piedepgina"/>
    <w:uiPriority w:val="99"/>
    <w:rsid w:val="004A4445"/>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A4445"/>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445"/>
    <w:rPr>
      <w:rFonts w:ascii="Tahoma" w:eastAsia="Times New Roman" w:hAnsi="Tahoma" w:cs="Tahoma"/>
      <w:sz w:val="16"/>
      <w:szCs w:val="16"/>
      <w:lang w:eastAsia="es-MX"/>
    </w:rPr>
  </w:style>
  <w:style w:type="paragraph" w:styleId="NormalWeb">
    <w:name w:val="Normal (Web)"/>
    <w:basedOn w:val="Normal"/>
    <w:uiPriority w:val="99"/>
    <w:rsid w:val="004D506F"/>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8596">
      <w:bodyDiv w:val="1"/>
      <w:marLeft w:val="0"/>
      <w:marRight w:val="0"/>
      <w:marTop w:val="0"/>
      <w:marBottom w:val="0"/>
      <w:divBdr>
        <w:top w:val="none" w:sz="0" w:space="0" w:color="auto"/>
        <w:left w:val="none" w:sz="0" w:space="0" w:color="auto"/>
        <w:bottom w:val="none" w:sz="0" w:space="0" w:color="auto"/>
        <w:right w:val="none" w:sz="0" w:space="0" w:color="auto"/>
      </w:divBdr>
    </w:div>
    <w:div w:id="251359185">
      <w:bodyDiv w:val="1"/>
      <w:marLeft w:val="0"/>
      <w:marRight w:val="0"/>
      <w:marTop w:val="0"/>
      <w:marBottom w:val="0"/>
      <w:divBdr>
        <w:top w:val="none" w:sz="0" w:space="0" w:color="auto"/>
        <w:left w:val="none" w:sz="0" w:space="0" w:color="auto"/>
        <w:bottom w:val="none" w:sz="0" w:space="0" w:color="auto"/>
        <w:right w:val="none" w:sz="0" w:space="0" w:color="auto"/>
      </w:divBdr>
    </w:div>
    <w:div w:id="357465797">
      <w:bodyDiv w:val="1"/>
      <w:marLeft w:val="0"/>
      <w:marRight w:val="0"/>
      <w:marTop w:val="0"/>
      <w:marBottom w:val="0"/>
      <w:divBdr>
        <w:top w:val="none" w:sz="0" w:space="0" w:color="auto"/>
        <w:left w:val="none" w:sz="0" w:space="0" w:color="auto"/>
        <w:bottom w:val="none" w:sz="0" w:space="0" w:color="auto"/>
        <w:right w:val="none" w:sz="0" w:space="0" w:color="auto"/>
      </w:divBdr>
    </w:div>
    <w:div w:id="368995205">
      <w:bodyDiv w:val="1"/>
      <w:marLeft w:val="0"/>
      <w:marRight w:val="0"/>
      <w:marTop w:val="0"/>
      <w:marBottom w:val="0"/>
      <w:divBdr>
        <w:top w:val="none" w:sz="0" w:space="0" w:color="auto"/>
        <w:left w:val="none" w:sz="0" w:space="0" w:color="auto"/>
        <w:bottom w:val="none" w:sz="0" w:space="0" w:color="auto"/>
        <w:right w:val="none" w:sz="0" w:space="0" w:color="auto"/>
      </w:divBdr>
    </w:div>
    <w:div w:id="430321186">
      <w:bodyDiv w:val="1"/>
      <w:marLeft w:val="0"/>
      <w:marRight w:val="0"/>
      <w:marTop w:val="0"/>
      <w:marBottom w:val="0"/>
      <w:divBdr>
        <w:top w:val="none" w:sz="0" w:space="0" w:color="auto"/>
        <w:left w:val="none" w:sz="0" w:space="0" w:color="auto"/>
        <w:bottom w:val="none" w:sz="0" w:space="0" w:color="auto"/>
        <w:right w:val="none" w:sz="0" w:space="0" w:color="auto"/>
      </w:divBdr>
    </w:div>
    <w:div w:id="522326221">
      <w:bodyDiv w:val="1"/>
      <w:marLeft w:val="0"/>
      <w:marRight w:val="0"/>
      <w:marTop w:val="0"/>
      <w:marBottom w:val="0"/>
      <w:divBdr>
        <w:top w:val="none" w:sz="0" w:space="0" w:color="auto"/>
        <w:left w:val="none" w:sz="0" w:space="0" w:color="auto"/>
        <w:bottom w:val="none" w:sz="0" w:space="0" w:color="auto"/>
        <w:right w:val="none" w:sz="0" w:space="0" w:color="auto"/>
      </w:divBdr>
    </w:div>
    <w:div w:id="758720729">
      <w:bodyDiv w:val="1"/>
      <w:marLeft w:val="0"/>
      <w:marRight w:val="0"/>
      <w:marTop w:val="0"/>
      <w:marBottom w:val="0"/>
      <w:divBdr>
        <w:top w:val="none" w:sz="0" w:space="0" w:color="auto"/>
        <w:left w:val="none" w:sz="0" w:space="0" w:color="auto"/>
        <w:bottom w:val="none" w:sz="0" w:space="0" w:color="auto"/>
        <w:right w:val="none" w:sz="0" w:space="0" w:color="auto"/>
      </w:divBdr>
    </w:div>
    <w:div w:id="1057706953">
      <w:bodyDiv w:val="1"/>
      <w:marLeft w:val="0"/>
      <w:marRight w:val="0"/>
      <w:marTop w:val="0"/>
      <w:marBottom w:val="0"/>
      <w:divBdr>
        <w:top w:val="none" w:sz="0" w:space="0" w:color="auto"/>
        <w:left w:val="none" w:sz="0" w:space="0" w:color="auto"/>
        <w:bottom w:val="none" w:sz="0" w:space="0" w:color="auto"/>
        <w:right w:val="none" w:sz="0" w:space="0" w:color="auto"/>
      </w:divBdr>
    </w:div>
    <w:div w:id="1058087493">
      <w:bodyDiv w:val="1"/>
      <w:marLeft w:val="0"/>
      <w:marRight w:val="0"/>
      <w:marTop w:val="0"/>
      <w:marBottom w:val="0"/>
      <w:divBdr>
        <w:top w:val="none" w:sz="0" w:space="0" w:color="auto"/>
        <w:left w:val="none" w:sz="0" w:space="0" w:color="auto"/>
        <w:bottom w:val="none" w:sz="0" w:space="0" w:color="auto"/>
        <w:right w:val="none" w:sz="0" w:space="0" w:color="auto"/>
      </w:divBdr>
    </w:div>
    <w:div w:id="1361471103">
      <w:bodyDiv w:val="1"/>
      <w:marLeft w:val="0"/>
      <w:marRight w:val="0"/>
      <w:marTop w:val="0"/>
      <w:marBottom w:val="0"/>
      <w:divBdr>
        <w:top w:val="none" w:sz="0" w:space="0" w:color="auto"/>
        <w:left w:val="none" w:sz="0" w:space="0" w:color="auto"/>
        <w:bottom w:val="none" w:sz="0" w:space="0" w:color="auto"/>
        <w:right w:val="none" w:sz="0" w:space="0" w:color="auto"/>
      </w:divBdr>
    </w:div>
    <w:div w:id="1447384804">
      <w:bodyDiv w:val="1"/>
      <w:marLeft w:val="0"/>
      <w:marRight w:val="0"/>
      <w:marTop w:val="0"/>
      <w:marBottom w:val="0"/>
      <w:divBdr>
        <w:top w:val="none" w:sz="0" w:space="0" w:color="auto"/>
        <w:left w:val="none" w:sz="0" w:space="0" w:color="auto"/>
        <w:bottom w:val="none" w:sz="0" w:space="0" w:color="auto"/>
        <w:right w:val="none" w:sz="0" w:space="0" w:color="auto"/>
      </w:divBdr>
    </w:div>
    <w:div w:id="1582563460">
      <w:bodyDiv w:val="1"/>
      <w:marLeft w:val="0"/>
      <w:marRight w:val="0"/>
      <w:marTop w:val="0"/>
      <w:marBottom w:val="0"/>
      <w:divBdr>
        <w:top w:val="none" w:sz="0" w:space="0" w:color="auto"/>
        <w:left w:val="none" w:sz="0" w:space="0" w:color="auto"/>
        <w:bottom w:val="none" w:sz="0" w:space="0" w:color="auto"/>
        <w:right w:val="none" w:sz="0" w:space="0" w:color="auto"/>
      </w:divBdr>
    </w:div>
    <w:div w:id="1670594266">
      <w:bodyDiv w:val="1"/>
      <w:marLeft w:val="0"/>
      <w:marRight w:val="0"/>
      <w:marTop w:val="0"/>
      <w:marBottom w:val="0"/>
      <w:divBdr>
        <w:top w:val="none" w:sz="0" w:space="0" w:color="auto"/>
        <w:left w:val="none" w:sz="0" w:space="0" w:color="auto"/>
        <w:bottom w:val="none" w:sz="0" w:space="0" w:color="auto"/>
        <w:right w:val="none" w:sz="0" w:space="0" w:color="auto"/>
      </w:divBdr>
    </w:div>
    <w:div w:id="18052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34F2-A5DF-4B13-9F66-0C86DB65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2480</Words>
  <Characters>13640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Jesus Tufiño Villanueva</cp:lastModifiedBy>
  <cp:revision>2</cp:revision>
  <cp:lastPrinted>2019-08-01T20:29:00Z</cp:lastPrinted>
  <dcterms:created xsi:type="dcterms:W3CDTF">2019-08-01T20:29:00Z</dcterms:created>
  <dcterms:modified xsi:type="dcterms:W3CDTF">2019-08-01T20:29:00Z</dcterms:modified>
</cp:coreProperties>
</file>